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30" w:rsidRPr="00470C30" w:rsidRDefault="00470C30" w:rsidP="00470C30">
      <w:pPr>
        <w:spacing w:before="100" w:beforeAutospacing="1" w:after="100" w:afterAutospacing="1" w:line="240" w:lineRule="auto"/>
        <w:rPr>
          <w:color w:val="7F7F7F" w:themeColor="text1" w:themeTint="80"/>
          <w:kern w:val="0"/>
          <w:sz w:val="32"/>
          <w:szCs w:val="32"/>
        </w:rPr>
      </w:pPr>
      <w:r>
        <w:rPr>
          <w:color w:val="7F7F7F" w:themeColor="text1" w:themeTint="80"/>
          <w:kern w:val="0"/>
          <w:sz w:val="32"/>
          <w:highlight w:val="lightGray"/>
        </w:rPr>
        <w:t>Microsoft System Center</w:t>
      </w:r>
      <w:r>
        <w:rPr>
          <w:color w:val="7F7F7F" w:themeColor="text1" w:themeTint="80"/>
          <w:kern w:val="0"/>
          <w:sz w:val="32"/>
        </w:rPr>
        <w:t xml:space="preserve">  </w:t>
      </w:r>
    </w:p>
    <w:p w:rsidR="001D5F30" w:rsidRDefault="001D5F30" w:rsidP="001D5F30">
      <w:pPr>
        <w:pStyle w:val="DSTOC1-0"/>
      </w:pPr>
      <w:r>
        <w:t>System Center 2016 Operations Manager 的 Windows Server 2016 分散式交易協調器管理組件指南</w:t>
      </w:r>
    </w:p>
    <w:p w:rsidR="001D5F30" w:rsidRDefault="001D5F30" w:rsidP="001D5F30">
      <w:r>
        <w:t>Microsoft Corporation</w:t>
      </w:r>
    </w:p>
    <w:p w:rsidR="001D5F30" w:rsidRDefault="001D5F30" w:rsidP="001D5F30">
      <w:r>
        <w:t xml:space="preserve">發佈時間:2016 年 9 月 </w:t>
      </w:r>
    </w:p>
    <w:p w:rsidR="001D5F30" w:rsidRDefault="001D5F30" w:rsidP="001D5F30">
      <w:pPr>
        <w:pStyle w:val="DSTOC1-0"/>
      </w:pPr>
      <w:r>
        <w:t>著作權</w:t>
      </w:r>
    </w:p>
    <w:p w:rsidR="001D5F30" w:rsidRDefault="001D5F30" w:rsidP="001D5F30">
      <w:r>
        <w:t>本文件依「現況」提供。本文件所示資訊及檢視 (包括 URL 及其他網際網路網站參考) 可能在未經通知的情況下變更。</w:t>
      </w:r>
    </w:p>
    <w:p w:rsidR="001D5F30" w:rsidRDefault="001D5F30" w:rsidP="001D5F30">
      <w:r>
        <w:t>此處所述範例純屬虛構，僅供圖解之用，並無影射任何真實的關聯或關係。</w:t>
      </w:r>
    </w:p>
    <w:p w:rsidR="001D5F30" w:rsidRDefault="001D5F30" w:rsidP="001D5F30">
      <w:r>
        <w:t>本文件不提供任何 Microsoft 產品中智慧財產權之法定權利。您可複製及使用本文件，以供內部參考之用。您可修改本文件，以供內部參考之用。</w:t>
      </w:r>
    </w:p>
    <w:p w:rsidR="001D5F30" w:rsidRDefault="001D5F30" w:rsidP="001D5F30">
      <w:r>
        <w:t>© 2016 Microsoft Corporation.著作權所有，並保留一切權利。</w:t>
      </w:r>
    </w:p>
    <w:p w:rsidR="001D5F30" w:rsidRDefault="001D5F30" w:rsidP="001D5F30">
      <w:r>
        <w:t>Microsoft、Active Directory、Bing、BizTalk、Forefront、Hyper-V、Internet Explorer、JScript、SharePoint、Silverlight、SQL Database、SQL Server、Visio、Visual Basic、Visual Studio、Win32、Windows、Windows Azure、Windows Intune、Windows PowerShell、Windows Server 及 Windows Vista 為 Microsoft 集團的商標。所有其他商標均屬其個別擁有者之財產。</w:t>
      </w:r>
    </w:p>
    <w:p w:rsidR="001D5F30" w:rsidRDefault="001D5F30" w:rsidP="001D5F30"/>
    <w:p w:rsidR="001D5F30" w:rsidRDefault="001D5F30" w:rsidP="001D5F30">
      <w:pPr>
        <w:pStyle w:val="DSTOC1-0"/>
        <w:sectPr w:rsidR="001D5F30" w:rsidSect="001D5F30">
          <w:footerReference w:type="default" r:id="rId11"/>
          <w:pgSz w:w="12240" w:h="15840" w:code="1"/>
          <w:pgMar w:top="1440" w:right="1800" w:bottom="1440" w:left="1800" w:header="1440" w:footer="1440" w:gutter="0"/>
          <w:cols w:space="720"/>
          <w:docGrid w:linePitch="360"/>
        </w:sectPr>
      </w:pPr>
    </w:p>
    <w:p w:rsidR="001D5F30" w:rsidRDefault="001D5F30" w:rsidP="001D5F30">
      <w:pPr>
        <w:pStyle w:val="DSTOC1-0"/>
      </w:pPr>
      <w:r>
        <w:lastRenderedPageBreak/>
        <w:t>內容</w:t>
      </w:r>
    </w:p>
    <w:p w:rsidR="00392F88" w:rsidRDefault="00D90CB8">
      <w:pPr>
        <w:pStyle w:val="TOC1"/>
        <w:tabs>
          <w:tab w:val="right" w:leader="dot" w:pos="8630"/>
        </w:tabs>
        <w:rPr>
          <w:rFonts w:asciiTheme="minorHAnsi" w:eastAsiaTheme="minorEastAsia" w:hAnsiTheme="minorHAnsi" w:cstheme="minorBidi"/>
          <w:noProof/>
          <w:kern w:val="0"/>
          <w:sz w:val="22"/>
          <w:szCs w:val="22"/>
          <w:lang w:val="en-US" w:eastAsia="zh-CN" w:bidi="ar-SA"/>
        </w:rPr>
      </w:pPr>
      <w:r>
        <w:fldChar w:fldCharType="begin"/>
      </w:r>
      <w:r w:rsidR="001D5F30">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461777431" w:history="1">
        <w:r w:rsidR="00392F88" w:rsidRPr="0085206B">
          <w:rPr>
            <w:rStyle w:val="Hyperlink"/>
            <w:noProof/>
          </w:rPr>
          <w:t xml:space="preserve">System Center 2016 Operations Manager </w:t>
        </w:r>
        <w:r w:rsidR="00392F88" w:rsidRPr="0085206B">
          <w:rPr>
            <w:rStyle w:val="Hyperlink"/>
            <w:rFonts w:hint="eastAsia"/>
            <w:noProof/>
          </w:rPr>
          <w:t>的</w:t>
        </w:r>
        <w:r w:rsidR="00392F88" w:rsidRPr="0085206B">
          <w:rPr>
            <w:rStyle w:val="Hyperlink"/>
            <w:noProof/>
          </w:rPr>
          <w:t xml:space="preserve"> Windows Server 2016 </w:t>
        </w:r>
        <w:r w:rsidR="00392F88" w:rsidRPr="0085206B">
          <w:rPr>
            <w:rStyle w:val="Hyperlink"/>
            <w:rFonts w:hint="eastAsia"/>
            <w:noProof/>
          </w:rPr>
          <w:t>分散式交易協調器管理組件指南</w:t>
        </w:r>
        <w:r w:rsidR="00392F88">
          <w:rPr>
            <w:noProof/>
          </w:rPr>
          <w:tab/>
        </w:r>
        <w:r w:rsidR="00392F88">
          <w:rPr>
            <w:noProof/>
          </w:rPr>
          <w:fldChar w:fldCharType="begin"/>
        </w:r>
        <w:r w:rsidR="00392F88">
          <w:rPr>
            <w:noProof/>
          </w:rPr>
          <w:instrText xml:space="preserve"> PAGEREF _Toc461777431 \h </w:instrText>
        </w:r>
        <w:r w:rsidR="00392F88">
          <w:rPr>
            <w:noProof/>
          </w:rPr>
        </w:r>
        <w:r w:rsidR="00392F88">
          <w:rPr>
            <w:noProof/>
          </w:rPr>
          <w:fldChar w:fldCharType="separate"/>
        </w:r>
        <w:r w:rsidR="00392F88">
          <w:rPr>
            <w:noProof/>
          </w:rPr>
          <w:t>4</w:t>
        </w:r>
        <w:r w:rsidR="00392F88">
          <w:rPr>
            <w:noProof/>
          </w:rPr>
          <w:fldChar w:fldCharType="end"/>
        </w:r>
      </w:hyperlink>
    </w:p>
    <w:p w:rsidR="00392F88" w:rsidRDefault="00392F88">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7432" w:history="1">
        <w:r w:rsidRPr="0085206B">
          <w:rPr>
            <w:rStyle w:val="Hyperlink"/>
            <w:rFonts w:hint="eastAsia"/>
            <w:noProof/>
          </w:rPr>
          <w:t>管理組件用途</w:t>
        </w:r>
        <w:r>
          <w:rPr>
            <w:noProof/>
          </w:rPr>
          <w:tab/>
        </w:r>
        <w:r>
          <w:rPr>
            <w:noProof/>
          </w:rPr>
          <w:fldChar w:fldCharType="begin"/>
        </w:r>
        <w:r>
          <w:rPr>
            <w:noProof/>
          </w:rPr>
          <w:instrText xml:space="preserve"> PAGEREF _Toc461777432 \h </w:instrText>
        </w:r>
        <w:r>
          <w:rPr>
            <w:noProof/>
          </w:rPr>
        </w:r>
        <w:r>
          <w:rPr>
            <w:noProof/>
          </w:rPr>
          <w:fldChar w:fldCharType="separate"/>
        </w:r>
        <w:r>
          <w:rPr>
            <w:noProof/>
          </w:rPr>
          <w:t>5</w:t>
        </w:r>
        <w:r>
          <w:rPr>
            <w:noProof/>
          </w:rPr>
          <w:fldChar w:fldCharType="end"/>
        </w:r>
      </w:hyperlink>
    </w:p>
    <w:p w:rsidR="00392F88" w:rsidRDefault="00392F88">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7433" w:history="1">
        <w:r w:rsidRPr="0085206B">
          <w:rPr>
            <w:rStyle w:val="Hyperlink"/>
            <w:rFonts w:hint="eastAsia"/>
            <w:noProof/>
          </w:rPr>
          <w:t>監視案例</w:t>
        </w:r>
        <w:r>
          <w:rPr>
            <w:noProof/>
          </w:rPr>
          <w:tab/>
        </w:r>
        <w:r>
          <w:rPr>
            <w:noProof/>
          </w:rPr>
          <w:fldChar w:fldCharType="begin"/>
        </w:r>
        <w:r>
          <w:rPr>
            <w:noProof/>
          </w:rPr>
          <w:instrText xml:space="preserve"> PAGEREF _Toc461777433 \h </w:instrText>
        </w:r>
        <w:r>
          <w:rPr>
            <w:noProof/>
          </w:rPr>
        </w:r>
        <w:r>
          <w:rPr>
            <w:noProof/>
          </w:rPr>
          <w:fldChar w:fldCharType="separate"/>
        </w:r>
        <w:r>
          <w:rPr>
            <w:noProof/>
          </w:rPr>
          <w:t>5</w:t>
        </w:r>
        <w:r>
          <w:rPr>
            <w:noProof/>
          </w:rPr>
          <w:fldChar w:fldCharType="end"/>
        </w:r>
      </w:hyperlink>
    </w:p>
    <w:p w:rsidR="00392F88" w:rsidRDefault="00392F88">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7434" w:history="1">
        <w:r w:rsidRPr="0085206B">
          <w:rPr>
            <w:rStyle w:val="Hyperlink"/>
            <w:rFonts w:hint="eastAsia"/>
            <w:noProof/>
          </w:rPr>
          <w:t>健康情況的彙總方式</w:t>
        </w:r>
        <w:r>
          <w:rPr>
            <w:noProof/>
          </w:rPr>
          <w:tab/>
        </w:r>
        <w:r>
          <w:rPr>
            <w:noProof/>
          </w:rPr>
          <w:fldChar w:fldCharType="begin"/>
        </w:r>
        <w:r>
          <w:rPr>
            <w:noProof/>
          </w:rPr>
          <w:instrText xml:space="preserve"> PAGEREF _Toc461777434 \h </w:instrText>
        </w:r>
        <w:r>
          <w:rPr>
            <w:noProof/>
          </w:rPr>
        </w:r>
        <w:r>
          <w:rPr>
            <w:noProof/>
          </w:rPr>
          <w:fldChar w:fldCharType="separate"/>
        </w:r>
        <w:r>
          <w:rPr>
            <w:noProof/>
          </w:rPr>
          <w:t>7</w:t>
        </w:r>
        <w:r>
          <w:rPr>
            <w:noProof/>
          </w:rPr>
          <w:fldChar w:fldCharType="end"/>
        </w:r>
      </w:hyperlink>
    </w:p>
    <w:p w:rsidR="00392F88" w:rsidRDefault="00392F88">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7435" w:history="1">
        <w:r w:rsidRPr="0085206B">
          <w:rPr>
            <w:rStyle w:val="Hyperlink"/>
            <w:rFonts w:hint="eastAsia"/>
            <w:noProof/>
          </w:rPr>
          <w:t>為</w:t>
        </w:r>
        <w:r w:rsidRPr="0085206B">
          <w:rPr>
            <w:rStyle w:val="Hyperlink"/>
            <w:noProof/>
          </w:rPr>
          <w:t xml:space="preserve"> System Center 2016 Operations Manager </w:t>
        </w:r>
        <w:r w:rsidRPr="0085206B">
          <w:rPr>
            <w:rStyle w:val="Hyperlink"/>
            <w:rFonts w:hint="eastAsia"/>
            <w:noProof/>
          </w:rPr>
          <w:t>的</w:t>
        </w:r>
        <w:r w:rsidRPr="0085206B">
          <w:rPr>
            <w:rStyle w:val="Hyperlink"/>
            <w:noProof/>
          </w:rPr>
          <w:t xml:space="preserve"> Windows Server 2016 </w:t>
        </w:r>
        <w:r w:rsidRPr="0085206B">
          <w:rPr>
            <w:rStyle w:val="Hyperlink"/>
            <w:rFonts w:hint="eastAsia"/>
            <w:noProof/>
          </w:rPr>
          <w:t>分散式交易協調器管理組件設定管理組件</w:t>
        </w:r>
        <w:r>
          <w:rPr>
            <w:noProof/>
          </w:rPr>
          <w:tab/>
        </w:r>
        <w:r>
          <w:rPr>
            <w:noProof/>
          </w:rPr>
          <w:fldChar w:fldCharType="begin"/>
        </w:r>
        <w:r>
          <w:rPr>
            <w:noProof/>
          </w:rPr>
          <w:instrText xml:space="preserve"> PAGEREF _Toc461777435 \h </w:instrText>
        </w:r>
        <w:r>
          <w:rPr>
            <w:noProof/>
          </w:rPr>
        </w:r>
        <w:r>
          <w:rPr>
            <w:noProof/>
          </w:rPr>
          <w:fldChar w:fldCharType="separate"/>
        </w:r>
        <w:r>
          <w:rPr>
            <w:noProof/>
          </w:rPr>
          <w:t>7</w:t>
        </w:r>
        <w:r>
          <w:rPr>
            <w:noProof/>
          </w:rPr>
          <w:fldChar w:fldCharType="end"/>
        </w:r>
      </w:hyperlink>
    </w:p>
    <w:p w:rsidR="00392F88" w:rsidRDefault="00392F88">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7436" w:history="1">
        <w:r w:rsidRPr="0085206B">
          <w:rPr>
            <w:rStyle w:val="Hyperlink"/>
            <w:rFonts w:hint="eastAsia"/>
            <w:noProof/>
          </w:rPr>
          <w:t>連結</w:t>
        </w:r>
        <w:r>
          <w:rPr>
            <w:noProof/>
          </w:rPr>
          <w:tab/>
        </w:r>
        <w:r>
          <w:rPr>
            <w:noProof/>
          </w:rPr>
          <w:fldChar w:fldCharType="begin"/>
        </w:r>
        <w:r>
          <w:rPr>
            <w:noProof/>
          </w:rPr>
          <w:instrText xml:space="preserve"> PAGEREF _Toc461777436 \h </w:instrText>
        </w:r>
        <w:r>
          <w:rPr>
            <w:noProof/>
          </w:rPr>
        </w:r>
        <w:r>
          <w:rPr>
            <w:noProof/>
          </w:rPr>
          <w:fldChar w:fldCharType="separate"/>
        </w:r>
        <w:r>
          <w:rPr>
            <w:noProof/>
          </w:rPr>
          <w:t>8</w:t>
        </w:r>
        <w:r>
          <w:rPr>
            <w:noProof/>
          </w:rPr>
          <w:fldChar w:fldCharType="end"/>
        </w:r>
      </w:hyperlink>
    </w:p>
    <w:p w:rsidR="00392F88" w:rsidRDefault="00392F88">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7437" w:history="1">
        <w:r w:rsidRPr="0085206B">
          <w:rPr>
            <w:rStyle w:val="Hyperlink"/>
            <w:rFonts w:hint="eastAsia"/>
            <w:noProof/>
          </w:rPr>
          <w:t>附錄</w:t>
        </w:r>
        <w:r w:rsidRPr="0085206B">
          <w:rPr>
            <w:rStyle w:val="Hyperlink"/>
            <w:noProof/>
          </w:rPr>
          <w:t>:</w:t>
        </w:r>
        <w:r w:rsidRPr="0085206B">
          <w:rPr>
            <w:rStyle w:val="Hyperlink"/>
            <w:rFonts w:hint="eastAsia"/>
            <w:noProof/>
          </w:rPr>
          <w:t>管理組件內容</w:t>
        </w:r>
        <w:r>
          <w:rPr>
            <w:noProof/>
          </w:rPr>
          <w:tab/>
        </w:r>
        <w:r>
          <w:rPr>
            <w:noProof/>
          </w:rPr>
          <w:fldChar w:fldCharType="begin"/>
        </w:r>
        <w:r>
          <w:rPr>
            <w:noProof/>
          </w:rPr>
          <w:instrText xml:space="preserve"> PAGEREF _Toc461777437 \h </w:instrText>
        </w:r>
        <w:r>
          <w:rPr>
            <w:noProof/>
          </w:rPr>
        </w:r>
        <w:r>
          <w:rPr>
            <w:noProof/>
          </w:rPr>
          <w:fldChar w:fldCharType="separate"/>
        </w:r>
        <w:r>
          <w:rPr>
            <w:noProof/>
          </w:rPr>
          <w:t>8</w:t>
        </w:r>
        <w:r>
          <w:rPr>
            <w:noProof/>
          </w:rPr>
          <w:fldChar w:fldCharType="end"/>
        </w:r>
      </w:hyperlink>
    </w:p>
    <w:p w:rsidR="00392F88" w:rsidRDefault="00392F88">
      <w:pPr>
        <w:pStyle w:val="TOC1"/>
        <w:tabs>
          <w:tab w:val="right" w:leader="dot" w:pos="8630"/>
        </w:tabs>
        <w:rPr>
          <w:rFonts w:asciiTheme="minorHAnsi" w:eastAsiaTheme="minorEastAsia" w:hAnsiTheme="minorHAnsi" w:cstheme="minorBidi"/>
          <w:noProof/>
          <w:kern w:val="0"/>
          <w:sz w:val="22"/>
          <w:szCs w:val="22"/>
          <w:lang w:val="en-US" w:eastAsia="zh-CN" w:bidi="ar-SA"/>
        </w:rPr>
      </w:pPr>
      <w:hyperlink w:anchor="_Toc461777438" w:history="1">
        <w:r w:rsidRPr="0085206B">
          <w:rPr>
            <w:rStyle w:val="Hyperlink"/>
            <w:rFonts w:hint="eastAsia"/>
            <w:noProof/>
          </w:rPr>
          <w:t>附錄</w:t>
        </w:r>
        <w:r w:rsidRPr="0085206B">
          <w:rPr>
            <w:rStyle w:val="Hyperlink"/>
            <w:noProof/>
          </w:rPr>
          <w:t>:</w:t>
        </w:r>
        <w:r w:rsidRPr="0085206B">
          <w:rPr>
            <w:rStyle w:val="Hyperlink"/>
            <w:rFonts w:hint="eastAsia"/>
            <w:noProof/>
          </w:rPr>
          <w:t>規則</w:t>
        </w:r>
        <w:r>
          <w:rPr>
            <w:noProof/>
          </w:rPr>
          <w:tab/>
        </w:r>
        <w:r>
          <w:rPr>
            <w:noProof/>
          </w:rPr>
          <w:fldChar w:fldCharType="begin"/>
        </w:r>
        <w:r>
          <w:rPr>
            <w:noProof/>
          </w:rPr>
          <w:instrText xml:space="preserve"> PAGEREF _Toc461777438 \h </w:instrText>
        </w:r>
        <w:r>
          <w:rPr>
            <w:noProof/>
          </w:rPr>
        </w:r>
        <w:r>
          <w:rPr>
            <w:noProof/>
          </w:rPr>
          <w:fldChar w:fldCharType="separate"/>
        </w:r>
        <w:r>
          <w:rPr>
            <w:noProof/>
          </w:rPr>
          <w:t>11</w:t>
        </w:r>
        <w:r>
          <w:rPr>
            <w:noProof/>
          </w:rPr>
          <w:fldChar w:fldCharType="end"/>
        </w:r>
      </w:hyperlink>
    </w:p>
    <w:p w:rsidR="00392F88" w:rsidRDefault="00392F88">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7439" w:history="1">
        <w:r w:rsidRPr="0085206B">
          <w:rPr>
            <w:rStyle w:val="Hyperlink"/>
            <w:rFonts w:hint="eastAsia"/>
            <w:noProof/>
          </w:rPr>
          <w:t>規則</w:t>
        </w:r>
        <w:r>
          <w:rPr>
            <w:noProof/>
          </w:rPr>
          <w:tab/>
        </w:r>
        <w:r>
          <w:rPr>
            <w:noProof/>
          </w:rPr>
          <w:fldChar w:fldCharType="begin"/>
        </w:r>
        <w:r>
          <w:rPr>
            <w:noProof/>
          </w:rPr>
          <w:instrText xml:space="preserve"> PAGEREF _Toc461777439 \h </w:instrText>
        </w:r>
        <w:r>
          <w:rPr>
            <w:noProof/>
          </w:rPr>
        </w:r>
        <w:r>
          <w:rPr>
            <w:noProof/>
          </w:rPr>
          <w:fldChar w:fldCharType="separate"/>
        </w:r>
        <w:r>
          <w:rPr>
            <w:noProof/>
          </w:rPr>
          <w:t>11</w:t>
        </w:r>
        <w:r>
          <w:rPr>
            <w:noProof/>
          </w:rPr>
          <w:fldChar w:fldCharType="end"/>
        </w:r>
      </w:hyperlink>
    </w:p>
    <w:p w:rsidR="00FB177C" w:rsidRDefault="00D90CB8">
      <w:pPr>
        <w:rPr>
          <w:rFonts w:asciiTheme="minorHAnsi" w:eastAsiaTheme="minorEastAsia" w:hAnsiTheme="minorHAnsi" w:cstheme="minorBidi"/>
          <w:noProof/>
          <w:kern w:val="0"/>
          <w:sz w:val="22"/>
          <w:szCs w:val="22"/>
        </w:rPr>
        <w:sectPr w:rsidR="00FB177C" w:rsidSect="001D5F30">
          <w:footerReference w:type="default" r:id="rId12"/>
          <w:type w:val="oddPage"/>
          <w:pgSz w:w="12240" w:h="15840" w:code="1"/>
          <w:pgMar w:top="1440" w:right="1800" w:bottom="1440" w:left="1800" w:header="1440" w:footer="1440" w:gutter="0"/>
          <w:cols w:space="720"/>
          <w:docGrid w:linePitch="360"/>
        </w:sectPr>
      </w:pPr>
      <w:r>
        <w:fldChar w:fldCharType="end"/>
      </w:r>
    </w:p>
    <w:p w:rsidR="001D5F30" w:rsidRDefault="001D5F30">
      <w:pPr>
        <w:pStyle w:val="DSTOC1-1"/>
      </w:pPr>
      <w:bookmarkStart w:id="0" w:name="_Toc458678162"/>
      <w:bookmarkStart w:id="1" w:name="_Toc461777431"/>
      <w:r>
        <w:lastRenderedPageBreak/>
        <w:t>System Center 201</w:t>
      </w:r>
      <w:bookmarkStart w:id="2" w:name="z75c4f0c1ac0c4541afcddc6d942746cc"/>
      <w:bookmarkEnd w:id="2"/>
      <w:r>
        <w:t>6 Operations Manager 的 Windows Server 2016 分散式交易協調器管理組件指南</w:t>
      </w:r>
      <w:bookmarkEnd w:id="0"/>
      <w:bookmarkEnd w:id="1"/>
    </w:p>
    <w:p w:rsidR="001D5F30" w:rsidRDefault="001D5F30">
      <w:r>
        <w:t>本指南為依據 System Center 2016 Operations Manager 的 Windows Server 2016 分散式交易協調器管理組件 10.0.0.0 版所撰寫。</w:t>
      </w:r>
    </w:p>
    <w:p w:rsidR="001D5F30" w:rsidRDefault="001D5F30">
      <w:pPr>
        <w:pStyle w:val="DSTOC2-0"/>
      </w:pPr>
    </w:p>
    <w:p w:rsidR="001D5F30" w:rsidRDefault="001D5F30">
      <w:pPr>
        <w:pStyle w:val="DSTOC3-0"/>
      </w:pPr>
      <w:r>
        <w:t>指南歷程記錄</w:t>
      </w:r>
    </w:p>
    <w:p w:rsidR="001D5F30" w:rsidRDefault="001D5F30">
      <w:pPr>
        <w:pStyle w:val="TableSpacing"/>
      </w:pPr>
    </w:p>
    <w:tbl>
      <w:tblPr>
        <w:tblStyle w:val="TablewithHeader"/>
        <w:tblW w:w="0" w:type="auto"/>
        <w:tblLook w:val="01E0" w:firstRow="1" w:lastRow="1" w:firstColumn="1" w:lastColumn="1" w:noHBand="0" w:noVBand="0"/>
      </w:tblPr>
      <w:tblGrid>
        <w:gridCol w:w="4305"/>
        <w:gridCol w:w="4305"/>
      </w:tblGrid>
      <w:tr w:rsidR="001D5F30" w:rsidTr="007D3337">
        <w:trPr>
          <w:cnfStyle w:val="100000000000" w:firstRow="1" w:lastRow="0" w:firstColumn="0" w:lastColumn="0" w:oddVBand="0" w:evenVBand="0" w:oddHBand="0" w:evenHBand="0" w:firstRowFirstColumn="0" w:firstRowLastColumn="0" w:lastRowFirstColumn="0" w:lastRowLastColumn="0"/>
        </w:trPr>
        <w:tc>
          <w:tcPr>
            <w:tcW w:w="4428" w:type="dxa"/>
          </w:tcPr>
          <w:p w:rsidR="001D5F30" w:rsidRDefault="001D5F30">
            <w:r>
              <w:t>發行日期</w:t>
            </w:r>
          </w:p>
        </w:tc>
        <w:tc>
          <w:tcPr>
            <w:tcW w:w="4428" w:type="dxa"/>
          </w:tcPr>
          <w:p w:rsidR="001D5F30" w:rsidRDefault="001D5F30">
            <w:r>
              <w:t>變更</w:t>
            </w:r>
          </w:p>
        </w:tc>
      </w:tr>
      <w:tr w:rsidR="001D5F30" w:rsidTr="007D3337">
        <w:tc>
          <w:tcPr>
            <w:tcW w:w="4428" w:type="dxa"/>
          </w:tcPr>
          <w:p w:rsidR="001D5F30" w:rsidRDefault="00C972D8">
            <w:r>
              <w:t>2015 年 1 月</w:t>
            </w:r>
          </w:p>
        </w:tc>
        <w:tc>
          <w:tcPr>
            <w:tcW w:w="4428" w:type="dxa"/>
          </w:tcPr>
          <w:p w:rsidR="001D5F30" w:rsidRDefault="001D5F30">
            <w:r>
              <w:t>本指南的原始版本</w:t>
            </w:r>
          </w:p>
        </w:tc>
      </w:tr>
    </w:tbl>
    <w:p w:rsidR="001D5F30" w:rsidRDefault="001D5F30">
      <w:pPr>
        <w:pStyle w:val="TableSpacing"/>
      </w:pPr>
    </w:p>
    <w:p w:rsidR="001D5F30" w:rsidRDefault="001D5F30">
      <w:pPr>
        <w:pStyle w:val="DSTOC3-0"/>
      </w:pPr>
      <w:r>
        <w:t>支援的設定</w:t>
      </w:r>
    </w:p>
    <w:p w:rsidR="001D5F30" w:rsidRDefault="001D5F30">
      <w:r>
        <w:t>此管理組件需要 System Center Operations Manager 2012 或更新版本。不需要專屬 Operations Manager 管理群組。</w:t>
      </w:r>
    </w:p>
    <w:p w:rsidR="001D5F30" w:rsidRDefault="001D5F30">
      <w:r>
        <w:t>下表詳列 System Center 2016 Operations Manager 的 Windows Server 2016 分散式交易協調器管理組件支援的設定。</w:t>
      </w:r>
    </w:p>
    <w:p w:rsidR="001D5F30" w:rsidRDefault="001D5F30">
      <w:pPr>
        <w:pStyle w:val="TableSpacing"/>
      </w:pPr>
    </w:p>
    <w:tbl>
      <w:tblPr>
        <w:tblStyle w:val="TablewithoutHeader"/>
        <w:tblW w:w="0" w:type="auto"/>
        <w:tblLook w:val="01E0" w:firstRow="1" w:lastRow="1" w:firstColumn="1" w:lastColumn="1" w:noHBand="0" w:noVBand="0"/>
      </w:tblPr>
      <w:tblGrid>
        <w:gridCol w:w="4305"/>
        <w:gridCol w:w="4305"/>
      </w:tblGrid>
      <w:tr w:rsidR="001D5F30">
        <w:tc>
          <w:tcPr>
            <w:tcW w:w="4428" w:type="dxa"/>
          </w:tcPr>
          <w:p w:rsidR="001D5F30" w:rsidRDefault="001D5F30">
            <w:r>
              <w:t>設定</w:t>
            </w:r>
          </w:p>
        </w:tc>
        <w:tc>
          <w:tcPr>
            <w:tcW w:w="4428" w:type="dxa"/>
          </w:tcPr>
          <w:p w:rsidR="001D5F30" w:rsidRDefault="001D5F30">
            <w:r>
              <w:t>支援</w:t>
            </w:r>
          </w:p>
        </w:tc>
      </w:tr>
      <w:tr w:rsidR="001D5F30">
        <w:tc>
          <w:tcPr>
            <w:tcW w:w="4428" w:type="dxa"/>
          </w:tcPr>
          <w:p w:rsidR="001D5F30" w:rsidRDefault="00C972D8" w:rsidP="0006483B">
            <w:r>
              <w:t>Windows Server 2016</w:t>
            </w:r>
          </w:p>
        </w:tc>
        <w:tc>
          <w:tcPr>
            <w:tcW w:w="4428" w:type="dxa"/>
          </w:tcPr>
          <w:p w:rsidR="001D5F30" w:rsidRDefault="00C972D8" w:rsidP="0006483B">
            <w:r>
              <w:t>Windows Server 2016</w:t>
            </w:r>
          </w:p>
        </w:tc>
      </w:tr>
      <w:tr w:rsidR="001D5F30">
        <w:tc>
          <w:tcPr>
            <w:tcW w:w="4428" w:type="dxa"/>
          </w:tcPr>
          <w:p w:rsidR="001D5F30" w:rsidRDefault="001D5F30">
            <w:r>
              <w:t>叢集伺服器</w:t>
            </w:r>
          </w:p>
        </w:tc>
        <w:tc>
          <w:tcPr>
            <w:tcW w:w="4428" w:type="dxa"/>
          </w:tcPr>
          <w:p w:rsidR="001D5F30" w:rsidRDefault="001D5F30">
            <w:r>
              <w:t xml:space="preserve">是 </w:t>
            </w:r>
          </w:p>
        </w:tc>
      </w:tr>
      <w:tr w:rsidR="001D5F30">
        <w:tc>
          <w:tcPr>
            <w:tcW w:w="4428" w:type="dxa"/>
          </w:tcPr>
          <w:p w:rsidR="001D5F30" w:rsidRDefault="001D5F30">
            <w:r>
              <w:t>無代理程式監控</w:t>
            </w:r>
          </w:p>
        </w:tc>
        <w:tc>
          <w:tcPr>
            <w:tcW w:w="4428" w:type="dxa"/>
          </w:tcPr>
          <w:p w:rsidR="001D5F30" w:rsidRDefault="001D5F30">
            <w:r>
              <w:t>不支援/未經測試</w:t>
            </w:r>
          </w:p>
        </w:tc>
      </w:tr>
      <w:tr w:rsidR="001D5F30">
        <w:tc>
          <w:tcPr>
            <w:tcW w:w="4428" w:type="dxa"/>
          </w:tcPr>
          <w:p w:rsidR="001D5F30" w:rsidRDefault="001D5F30">
            <w:r>
              <w:t>虛擬環境</w:t>
            </w:r>
          </w:p>
        </w:tc>
        <w:tc>
          <w:tcPr>
            <w:tcW w:w="4428" w:type="dxa"/>
          </w:tcPr>
          <w:p w:rsidR="001D5F30" w:rsidRDefault="00C972D8">
            <w:r>
              <w:t>是</w:t>
            </w:r>
          </w:p>
        </w:tc>
      </w:tr>
    </w:tbl>
    <w:p w:rsidR="001D5F30" w:rsidRDefault="001D5F30">
      <w:pPr>
        <w:pStyle w:val="TableSpacing"/>
      </w:pPr>
    </w:p>
    <w:p w:rsidR="001D5F30" w:rsidRDefault="001D5F30">
      <w:pPr>
        <w:pStyle w:val="DSTOC3-0"/>
      </w:pPr>
      <w:r>
        <w:t>管理組件範圍</w:t>
      </w:r>
    </w:p>
    <w:p w:rsidR="001D5F30" w:rsidRDefault="001D5F30">
      <w:r>
        <w:t>此管理組件最高可支援 Windows Server 2016。</w:t>
      </w:r>
    </w:p>
    <w:p w:rsidR="001D5F30" w:rsidRDefault="001D5F30">
      <w:pPr>
        <w:pStyle w:val="DSTOC3-0"/>
      </w:pPr>
      <w:r>
        <w:t>必要條件</w:t>
      </w:r>
    </w:p>
    <w:p w:rsidR="001D5F30" w:rsidRDefault="001D5F30">
      <w:r>
        <w:t>必須符合下列必要條件才能執行此管理組件:</w:t>
      </w:r>
    </w:p>
    <w:p w:rsidR="00C25380" w:rsidRPr="00DD650A" w:rsidRDefault="00C25380" w:rsidP="00C25380">
      <w:pPr>
        <w:spacing w:before="100" w:beforeAutospacing="1" w:after="100" w:afterAutospacing="1" w:line="240" w:lineRule="auto"/>
        <w:rPr>
          <w:kern w:val="0"/>
        </w:rPr>
      </w:pPr>
      <w:r>
        <w:lastRenderedPageBreak/>
        <w:t>必須先安裝下列管理組件，再安裝 System Center 2016 Operations Manager 的 Windows Server 2016 分散式交易協調器管理組件。</w:t>
      </w:r>
    </w:p>
    <w:p w:rsidR="00C25380" w:rsidRDefault="00C25380" w:rsidP="00C25380">
      <w:pPr>
        <w:numPr>
          <w:ilvl w:val="0"/>
          <w:numId w:val="33"/>
        </w:numPr>
        <w:spacing w:before="100" w:beforeAutospacing="1" w:after="240" w:line="240" w:lineRule="auto"/>
        <w:ind w:left="4920" w:hanging="4560"/>
        <w:rPr>
          <w:kern w:val="0"/>
        </w:rPr>
      </w:pPr>
      <w:r>
        <w:t>Windows Server 程式庫管理組件</w:t>
      </w:r>
    </w:p>
    <w:p w:rsidR="00C25380" w:rsidRPr="00DD650A" w:rsidRDefault="00C25380" w:rsidP="00C25380">
      <w:pPr>
        <w:numPr>
          <w:ilvl w:val="0"/>
          <w:numId w:val="33"/>
        </w:numPr>
        <w:spacing w:before="100" w:beforeAutospacing="1" w:after="100" w:afterAutospacing="1" w:line="240" w:lineRule="auto"/>
        <w:ind w:left="4920" w:hanging="4560"/>
        <w:rPr>
          <w:kern w:val="0"/>
        </w:rPr>
      </w:pPr>
      <w:r>
        <w:t xml:space="preserve">Microsoft Windows Server 叢集管理組件 </w:t>
      </w:r>
    </w:p>
    <w:p w:rsidR="001D5F30" w:rsidRDefault="001D5F30">
      <w:pPr>
        <w:pStyle w:val="DSTOC3-0"/>
      </w:pPr>
      <w:bookmarkStart w:id="3" w:name="z1"/>
      <w:bookmarkEnd w:id="3"/>
      <w:r>
        <w:t>此管理組件中的檔案</w:t>
      </w:r>
    </w:p>
    <w:p w:rsidR="00C25380" w:rsidRPr="00DD650A" w:rsidRDefault="00C25380" w:rsidP="00C25380">
      <w:r>
        <w:t xml:space="preserve">System Center 2016 Operations Manager 的 Windows Server 2016 分散式交易協調器管理組件包含下列檔案: </w:t>
      </w:r>
    </w:p>
    <w:p w:rsidR="00470C30" w:rsidRDefault="00C25380" w:rsidP="00470C30">
      <w:pPr>
        <w:pStyle w:val="BulletedList1"/>
        <w:numPr>
          <w:ilvl w:val="0"/>
          <w:numId w:val="0"/>
        </w:numPr>
        <w:tabs>
          <w:tab w:val="left" w:pos="360"/>
        </w:tabs>
        <w:spacing w:line="260" w:lineRule="exact"/>
        <w:ind w:left="360" w:hanging="360"/>
      </w:pPr>
      <w:r>
        <w:rPr>
          <w:rFonts w:cs="Arial"/>
        </w:rPr>
        <w:t></w:t>
      </w:r>
      <w:r>
        <w:tab/>
        <w:t>Microsoft.Windows.MSDTC.2016.mp 10.0.0.0</w:t>
      </w:r>
    </w:p>
    <w:p w:rsidR="00470C30" w:rsidRDefault="00470C30" w:rsidP="00470C30">
      <w:pPr>
        <w:pStyle w:val="BulletedList1"/>
        <w:numPr>
          <w:ilvl w:val="0"/>
          <w:numId w:val="0"/>
        </w:numPr>
        <w:tabs>
          <w:tab w:val="left" w:pos="360"/>
        </w:tabs>
        <w:spacing w:line="260" w:lineRule="exact"/>
        <w:ind w:left="360" w:hanging="360"/>
      </w:pPr>
      <w:r>
        <w:rPr>
          <w:rFonts w:cs="Arial"/>
        </w:rPr>
        <w:t></w:t>
      </w:r>
      <w:r>
        <w:tab/>
        <w:t>Microsoft.Windows.MSDTC.library.mp 10.0.0.0</w:t>
      </w:r>
    </w:p>
    <w:p w:rsidR="001D5F30" w:rsidRDefault="001D5F30">
      <w:pPr>
        <w:pStyle w:val="DSTOC1-2"/>
      </w:pPr>
      <w:bookmarkStart w:id="4" w:name="_Toc458678163"/>
      <w:bookmarkStart w:id="5" w:name="_Toc461777432"/>
      <w:r>
        <w:t>管理組件用途</w:t>
      </w:r>
      <w:bookmarkStart w:id="6" w:name="zde7c4c32ebbb47e09c9cae5a90b1176f"/>
      <w:bookmarkEnd w:id="4"/>
      <w:bookmarkEnd w:id="5"/>
      <w:bookmarkEnd w:id="6"/>
    </w:p>
    <w:p w:rsidR="001D5F30" w:rsidRDefault="001D5F30">
      <w:r>
        <w:t>本章節內容:</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5a9ff008734b4183946f840ae0464ab0" w:history="1">
        <w:r>
          <w:rPr>
            <w:rStyle w:val="Hyperlink"/>
          </w:rPr>
          <w:t>監視案例</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b8b3e32eb8154a8da8b18b606568e65d" w:history="1">
        <w:r>
          <w:rPr>
            <w:rStyle w:val="Hyperlink"/>
          </w:rPr>
          <w:t>健康情況的彙總方式</w:t>
        </w:r>
      </w:hyperlink>
    </w:p>
    <w:p w:rsidR="001D5F30" w:rsidRDefault="001D5F30">
      <w:r>
        <w:t>如需此管理組件所含探索、規則、監視器、檢視及報表的詳細資料，請參閱</w:t>
      </w:r>
      <w:hyperlink w:anchor="zf475f3cc57b84a049d89cda7b1f37ba8" w:history="1">
        <w:r>
          <w:rPr>
            <w:rStyle w:val="Hyperlink"/>
          </w:rPr>
          <w:t>附錄:管理組件內容</w:t>
        </w:r>
      </w:hyperlink>
      <w:r>
        <w:t>。</w:t>
      </w:r>
    </w:p>
    <w:p w:rsidR="001D5F30" w:rsidRDefault="001D5F30">
      <w:pPr>
        <w:pStyle w:val="DSTOC1-3"/>
      </w:pPr>
      <w:bookmarkStart w:id="7" w:name="_Toc458678164"/>
      <w:bookmarkStart w:id="8" w:name="_Toc461777433"/>
      <w:r>
        <w:t>監視案例</w:t>
      </w:r>
      <w:bookmarkStart w:id="9" w:name="z5a9ff008734b4183946f840ae0464ab0"/>
      <w:bookmarkEnd w:id="7"/>
      <w:bookmarkEnd w:id="8"/>
      <w:bookmarkEnd w:id="9"/>
    </w:p>
    <w:p w:rsidR="00C25380" w:rsidRPr="00DD650A" w:rsidRDefault="00C25380" w:rsidP="00C25380">
      <w:pPr>
        <w:spacing w:before="100" w:beforeAutospacing="1" w:after="100" w:afterAutospacing="1" w:line="240" w:lineRule="auto"/>
        <w:rPr>
          <w:kern w:val="0"/>
        </w:rPr>
      </w:pPr>
      <w:r>
        <w:t>System Center 2016 Operations Manager 的 Windows Server 2016 分散式交易協調器管理組件會管理操作員或系統管理員想要監視、設定及回報的 MSDTC 服務。</w:t>
      </w:r>
    </w:p>
    <w:p w:rsidR="00C25380" w:rsidRPr="00DD650A" w:rsidRDefault="00C25380" w:rsidP="00C25380">
      <w:pPr>
        <w:spacing w:before="100" w:beforeAutospacing="1" w:after="100" w:afterAutospacing="1" w:line="240" w:lineRule="auto"/>
        <w:rPr>
          <w:kern w:val="0"/>
        </w:rPr>
      </w:pPr>
      <w:r>
        <w:t>此管理組件會擷取下列元件事件:</w:t>
      </w:r>
    </w:p>
    <w:p w:rsidR="00C25380" w:rsidRPr="00DD650A" w:rsidRDefault="00C25380" w:rsidP="00C25380">
      <w:pPr>
        <w:numPr>
          <w:ilvl w:val="0"/>
          <w:numId w:val="34"/>
        </w:numPr>
        <w:spacing w:before="100" w:beforeAutospacing="1" w:after="100" w:afterAutospacing="1" w:line="240" w:lineRule="auto"/>
        <w:ind w:firstLine="0"/>
        <w:rPr>
          <w:kern w:val="0"/>
        </w:rPr>
      </w:pPr>
      <w:r>
        <w:t>Windows Server 2016 分散式交易協調器 (MSDTC)</w:t>
      </w:r>
    </w:p>
    <w:p w:rsidR="00C25380" w:rsidRPr="00DD650A" w:rsidRDefault="00C25380" w:rsidP="00C25380">
      <w:pPr>
        <w:pStyle w:val="Heading4"/>
      </w:pPr>
      <w:r>
        <w:t>System Center 2016 Operations Manager 的 Windows Server 2016 分散式交易協調器管理組件指南探索的物件</w:t>
      </w:r>
    </w:p>
    <w:p w:rsidR="00C25380" w:rsidRPr="00DD650A" w:rsidRDefault="00C25380" w:rsidP="00C25380">
      <w:pPr>
        <w:pStyle w:val="NormalWeb"/>
        <w:rPr>
          <w:kern w:val="0"/>
        </w:rPr>
      </w:pPr>
      <w:r>
        <w:t xml:space="preserve">System Center 2016 Operations Manager 的 Windows Server 2016 分散式交易協調器管理組件會探索下表所述的物件類型。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6"/>
        <w:gridCol w:w="861"/>
        <w:gridCol w:w="2027"/>
      </w:tblGrid>
      <w:tr w:rsidR="00C25380" w:rsidRPr="00DD650A" w:rsidTr="009F19EF">
        <w:trPr>
          <w:tblCellSpacing w:w="15" w:type="dxa"/>
        </w:trPr>
        <w:tc>
          <w:tcPr>
            <w:tcW w:w="0" w:type="auto"/>
            <w:vAlign w:val="center"/>
            <w:hideMark/>
          </w:tcPr>
          <w:p w:rsidR="00C25380" w:rsidRPr="00DD650A" w:rsidRDefault="00C25380" w:rsidP="009F19EF">
            <w:pPr>
              <w:pStyle w:val="NormalWeb"/>
            </w:pPr>
            <w:r>
              <w:rPr>
                <w:rStyle w:val="Strong"/>
              </w:rPr>
              <w:t>物件類型</w:t>
            </w:r>
          </w:p>
        </w:tc>
        <w:tc>
          <w:tcPr>
            <w:tcW w:w="0" w:type="auto"/>
            <w:vAlign w:val="center"/>
            <w:hideMark/>
          </w:tcPr>
          <w:p w:rsidR="00C25380" w:rsidRPr="00DD650A" w:rsidRDefault="00C25380" w:rsidP="009F19EF">
            <w:pPr>
              <w:pStyle w:val="NormalWeb"/>
            </w:pPr>
            <w:r>
              <w:rPr>
                <w:rStyle w:val="Strong"/>
              </w:rPr>
              <w:t>自動探索</w:t>
            </w:r>
          </w:p>
        </w:tc>
        <w:tc>
          <w:tcPr>
            <w:tcW w:w="0" w:type="auto"/>
            <w:vAlign w:val="center"/>
            <w:hideMark/>
          </w:tcPr>
          <w:p w:rsidR="00C25380" w:rsidRPr="00DD650A" w:rsidRDefault="00C25380" w:rsidP="009F19EF">
            <w:pPr>
              <w:pStyle w:val="NormalWeb"/>
            </w:pPr>
            <w:r>
              <w:rPr>
                <w:rStyle w:val="Strong"/>
              </w:rPr>
              <w:t>描述</w:t>
            </w:r>
          </w:p>
        </w:tc>
      </w:tr>
      <w:tr w:rsidR="00C25380" w:rsidRPr="00DD650A" w:rsidTr="009F19EF">
        <w:trPr>
          <w:tblCellSpacing w:w="15" w:type="dxa"/>
        </w:trPr>
        <w:tc>
          <w:tcPr>
            <w:tcW w:w="0" w:type="auto"/>
            <w:vAlign w:val="center"/>
            <w:hideMark/>
          </w:tcPr>
          <w:p w:rsidR="00C25380" w:rsidRPr="00DD650A" w:rsidRDefault="00C25380" w:rsidP="00C25380">
            <w:pPr>
              <w:pStyle w:val="NormalWeb"/>
            </w:pPr>
            <w:r>
              <w:t>MSDTC 服務探索</w:t>
            </w:r>
          </w:p>
        </w:tc>
        <w:tc>
          <w:tcPr>
            <w:tcW w:w="0" w:type="auto"/>
            <w:vAlign w:val="center"/>
            <w:hideMark/>
          </w:tcPr>
          <w:p w:rsidR="00C25380" w:rsidRPr="00DD650A" w:rsidRDefault="00C25380" w:rsidP="009F19EF">
            <w:pPr>
              <w:pStyle w:val="NormalWeb"/>
            </w:pPr>
            <w:r>
              <w:t>是</w:t>
            </w:r>
          </w:p>
        </w:tc>
        <w:tc>
          <w:tcPr>
            <w:tcW w:w="0" w:type="auto"/>
            <w:vAlign w:val="center"/>
            <w:hideMark/>
          </w:tcPr>
          <w:p w:rsidR="00C25380" w:rsidRPr="00DD650A" w:rsidRDefault="00C25380" w:rsidP="009F19EF">
            <w:pPr>
              <w:pStyle w:val="NormalWeb"/>
            </w:pPr>
            <w:r>
              <w:t>已安裝 MSDTC 的服務</w:t>
            </w:r>
          </w:p>
        </w:tc>
      </w:tr>
      <w:tr w:rsidR="00C25380" w:rsidRPr="00DD650A" w:rsidTr="009F19EF">
        <w:trPr>
          <w:tblCellSpacing w:w="15" w:type="dxa"/>
        </w:trPr>
        <w:tc>
          <w:tcPr>
            <w:tcW w:w="0" w:type="auto"/>
            <w:vAlign w:val="center"/>
            <w:hideMark/>
          </w:tcPr>
          <w:p w:rsidR="00C25380" w:rsidRPr="00DD650A" w:rsidRDefault="00C25380" w:rsidP="00922989">
            <w:pPr>
              <w:pStyle w:val="NormalWeb"/>
            </w:pPr>
            <w:r>
              <w:t>MSDTC 叢集 MSDTC 角色探索</w:t>
            </w:r>
          </w:p>
        </w:tc>
        <w:tc>
          <w:tcPr>
            <w:tcW w:w="0" w:type="auto"/>
            <w:vAlign w:val="center"/>
            <w:hideMark/>
          </w:tcPr>
          <w:p w:rsidR="00C25380" w:rsidRPr="00DD650A" w:rsidRDefault="00C25380" w:rsidP="009F19EF">
            <w:pPr>
              <w:pStyle w:val="NormalWeb"/>
            </w:pPr>
            <w:r>
              <w:t>是</w:t>
            </w:r>
          </w:p>
        </w:tc>
        <w:tc>
          <w:tcPr>
            <w:tcW w:w="0" w:type="auto"/>
            <w:vAlign w:val="center"/>
            <w:hideMark/>
          </w:tcPr>
          <w:p w:rsidR="00C25380" w:rsidRPr="00DD650A" w:rsidRDefault="00C25380" w:rsidP="009F19EF">
            <w:pPr>
              <w:pStyle w:val="NormalWeb"/>
            </w:pPr>
            <w:r>
              <w:t>叢集 MSDTC 角色</w:t>
            </w:r>
          </w:p>
        </w:tc>
      </w:tr>
    </w:tbl>
    <w:p w:rsidR="00C25380" w:rsidRPr="00DD650A" w:rsidRDefault="00C25380" w:rsidP="00C25380">
      <w:pPr>
        <w:pStyle w:val="NormalWeb"/>
        <w:rPr>
          <w:rFonts w:ascii="Arial" w:hAnsi="Arial" w:cs="Arial"/>
        </w:rPr>
      </w:pPr>
    </w:p>
    <w:p w:rsidR="00C25380" w:rsidRPr="00DD650A" w:rsidRDefault="00C25380" w:rsidP="00C25380">
      <w:pPr>
        <w:pStyle w:val="NormalWeb"/>
      </w:pPr>
      <w:r>
        <w:lastRenderedPageBreak/>
        <w:t xml:space="preserve">並非所有物件都會經過自動探索。請使用覆寫來探索未受自動探索者。如需探索物件的相關資訊，請參閱 Operations Manager 2016 [說明] 中＜Operations Manager 2016 中的物件探索＞主題。 </w:t>
      </w:r>
    </w:p>
    <w:p w:rsidR="00C25380" w:rsidRPr="00DD650A" w:rsidRDefault="00C25380" w:rsidP="00C25380">
      <w:pPr>
        <w:pStyle w:val="NormalWeb"/>
      </w:pPr>
      <w:r>
        <w:t>請使用下列程序修改自動探索參數。</w:t>
      </w:r>
    </w:p>
    <w:p w:rsidR="00C25380" w:rsidRPr="00DD650A" w:rsidRDefault="00C25380" w:rsidP="00C25380">
      <w:pPr>
        <w:pStyle w:val="Heading4"/>
      </w:pPr>
      <w:r>
        <w:t>使用覆寫變更自動探索的參數</w:t>
      </w:r>
    </w:p>
    <w:p w:rsidR="00C25380" w:rsidRPr="00DD650A" w:rsidRDefault="00C25380" w:rsidP="00C25380">
      <w:pPr>
        <w:pStyle w:val="NormalWeb"/>
        <w:numPr>
          <w:ilvl w:val="0"/>
          <w:numId w:val="35"/>
        </w:numPr>
        <w:spacing w:before="100" w:beforeAutospacing="1" w:after="100" w:afterAutospacing="1" w:line="240" w:lineRule="auto"/>
      </w:pPr>
      <w:r>
        <w:t>在 [製作] 窗格中，展開 [管理組件物件]，然後按一下 [物件探索]。</w:t>
      </w:r>
    </w:p>
    <w:p w:rsidR="00C25380" w:rsidRPr="00DD650A" w:rsidRDefault="00C25380" w:rsidP="00C25380">
      <w:pPr>
        <w:pStyle w:val="NormalWeb"/>
        <w:numPr>
          <w:ilvl w:val="0"/>
          <w:numId w:val="35"/>
        </w:numPr>
        <w:spacing w:before="100" w:beforeAutospacing="1" w:after="100" w:afterAutospacing="1" w:line="240" w:lineRule="auto"/>
      </w:pPr>
      <w:r>
        <w:t>在 Operations Manager 工具列上按一下 [範圍]，然後篩選詳細資料窗格中顯示的物件。</w:t>
      </w:r>
    </w:p>
    <w:p w:rsidR="00C25380" w:rsidRPr="00DD650A" w:rsidRDefault="00C25380" w:rsidP="00C25380">
      <w:pPr>
        <w:pStyle w:val="NormalWeb"/>
        <w:numPr>
          <w:ilvl w:val="0"/>
          <w:numId w:val="35"/>
        </w:numPr>
        <w:spacing w:before="100" w:beforeAutospacing="1" w:after="100" w:afterAutospacing="1" w:line="240" w:lineRule="auto"/>
      </w:pPr>
      <w:r>
        <w:t>在 Operations Manager 工具列中使用 [範圍] 按鈕篩選物件清單，然後按一下 [MSDTC DTC 角色探索]。</w:t>
      </w:r>
    </w:p>
    <w:p w:rsidR="00C25380" w:rsidRPr="00DD650A" w:rsidRDefault="00C25380" w:rsidP="00C25380">
      <w:pPr>
        <w:pStyle w:val="NormalWeb"/>
        <w:numPr>
          <w:ilvl w:val="0"/>
          <w:numId w:val="35"/>
        </w:numPr>
        <w:spacing w:before="100" w:beforeAutospacing="1" w:after="100" w:afterAutospacing="1" w:line="240" w:lineRule="auto"/>
      </w:pPr>
      <w:r>
        <w:t>在 Operations Manager 工具列上依序按一下 [覆寫]、[覆寫物件探索] 及 [針對以下類型的所有物件:]</w:t>
      </w:r>
      <w:r>
        <w:rPr>
          <w:rStyle w:val="Strong"/>
        </w:rPr>
        <w:t>Windows Server</w:t>
      </w:r>
      <w:r>
        <w:t>、</w:t>
      </w:r>
      <w:r>
        <w:rPr>
          <w:rStyle w:val="Strong"/>
        </w:rPr>
        <w:t>For a group</w:t>
      </w:r>
      <w:r>
        <w:t>。</w:t>
      </w:r>
    </w:p>
    <w:p w:rsidR="00C25380" w:rsidRPr="00DD650A" w:rsidRDefault="00C25380" w:rsidP="00C25380">
      <w:pPr>
        <w:pStyle w:val="NormalWeb"/>
        <w:numPr>
          <w:ilvl w:val="0"/>
          <w:numId w:val="35"/>
        </w:numPr>
        <w:spacing w:before="100" w:beforeAutospacing="1" w:after="100" w:afterAutospacing="1" w:line="240" w:lineRule="auto"/>
      </w:pPr>
      <w:r>
        <w:t xml:space="preserve">在 [覆寫內容] 對話方塊中，對您要修改的參數按一下 [覆寫] 方塊。 </w:t>
      </w:r>
    </w:p>
    <w:p w:rsidR="00C25380" w:rsidRPr="00DD650A" w:rsidRDefault="00C25380" w:rsidP="00C25380">
      <w:pPr>
        <w:pStyle w:val="NormalWeb"/>
        <w:numPr>
          <w:ilvl w:val="0"/>
          <w:numId w:val="35"/>
        </w:numPr>
        <w:spacing w:before="100" w:beforeAutospacing="1" w:after="100" w:afterAutospacing="1" w:line="240" w:lineRule="auto"/>
      </w:pPr>
      <w:r>
        <w:t>在 [管理組件] 下，按一下 [新增] 建立管理組件的未密封版本，然後按一下 [確定]。</w:t>
      </w:r>
    </w:p>
    <w:p w:rsidR="00C25380" w:rsidRPr="00DD650A" w:rsidRDefault="00C25380" w:rsidP="00C25380">
      <w:pPr>
        <w:pStyle w:val="Heading3"/>
      </w:pPr>
      <w:r>
        <w:t>類別</w:t>
      </w:r>
    </w:p>
    <w:p w:rsidR="00C25380" w:rsidRDefault="00C25380" w:rsidP="00C25380">
      <w:pPr>
        <w:spacing w:before="100" w:beforeAutospacing="1" w:after="100" w:afterAutospacing="1" w:line="240" w:lineRule="auto"/>
        <w:rPr>
          <w:kern w:val="0"/>
        </w:rPr>
      </w:pPr>
      <w:r>
        <w:t>下圖顯示此管理組件中定義的類別。</w:t>
      </w:r>
    </w:p>
    <w:p w:rsidR="00C25380" w:rsidRPr="00DD650A" w:rsidRDefault="00C25380" w:rsidP="00C25380">
      <w:pPr>
        <w:spacing w:before="100" w:beforeAutospacing="1" w:after="100" w:afterAutospacing="1" w:line="240" w:lineRule="auto"/>
        <w:rPr>
          <w:rFonts w:eastAsia="Times New Roman" w:cs="Arial"/>
          <w:kern w:val="0"/>
          <w:sz w:val="24"/>
          <w:szCs w:val="24"/>
        </w:rPr>
      </w:pPr>
    </w:p>
    <w:p w:rsidR="00C25380" w:rsidRPr="00DD650A" w:rsidRDefault="00C25380" w:rsidP="00C25380">
      <w:pPr>
        <w:spacing w:before="100" w:beforeAutospacing="1" w:after="100" w:afterAutospacing="1" w:line="240" w:lineRule="auto"/>
        <w:rPr>
          <w:kern w:val="0"/>
          <w:sz w:val="24"/>
          <w:szCs w:val="24"/>
        </w:rPr>
      </w:pPr>
      <w:r>
        <w:rPr>
          <w:rFonts w:eastAsia="Times New Roman" w:cs="Arial"/>
          <w:noProof/>
          <w:kern w:val="0"/>
          <w:sz w:val="24"/>
          <w:szCs w:val="24"/>
          <w:lang w:val="en-US" w:eastAsia="zh-CN" w:bidi="ar-SA"/>
        </w:rPr>
        <mc:AlternateContent>
          <mc:Choice Requires="wpg">
            <w:drawing>
              <wp:anchor distT="0" distB="0" distL="114300" distR="114300" simplePos="0" relativeHeight="251658240" behindDoc="0" locked="0" layoutInCell="1" allowOverlap="1" wp14:anchorId="672FB0B8" wp14:editId="5103B06B">
                <wp:simplePos x="0" y="0"/>
                <wp:positionH relativeFrom="column">
                  <wp:posOffset>9525</wp:posOffset>
                </wp:positionH>
                <wp:positionV relativeFrom="paragraph">
                  <wp:posOffset>415925</wp:posOffset>
                </wp:positionV>
                <wp:extent cx="4476115" cy="3448050"/>
                <wp:effectExtent l="0" t="0" r="19685" b="19050"/>
                <wp:wrapTopAndBottom/>
                <wp:docPr id="31" name="Group 31"/>
                <wp:cNvGraphicFramePr/>
                <a:graphic xmlns:a="http://schemas.openxmlformats.org/drawingml/2006/main">
                  <a:graphicData uri="http://schemas.microsoft.com/office/word/2010/wordprocessingGroup">
                    <wpg:wgp>
                      <wpg:cNvGrpSpPr/>
                      <wpg:grpSpPr>
                        <a:xfrm>
                          <a:off x="0" y="0"/>
                          <a:ext cx="4476115" cy="3448050"/>
                          <a:chOff x="0" y="0"/>
                          <a:chExt cx="4476432" cy="3448050"/>
                        </a:xfrm>
                      </wpg:grpSpPr>
                      <wps:wsp>
                        <wps:cNvPr id="7" name="Rectangle 7"/>
                        <wps:cNvSpPr/>
                        <wps:spPr>
                          <a:xfrm>
                            <a:off x="0" y="0"/>
                            <a:ext cx="2219325" cy="3571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Windows!Microsoft.Windows.ComputerRole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42975"/>
                            <a:ext cx="2219325" cy="3473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1912" y="1743075"/>
                            <a:ext cx="2038350" cy="3714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19375" y="938213"/>
                            <a:ext cx="1704658" cy="342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2"/>
                                  <w:szCs w:val="12"/>
                                </w:rPr>
                              </w:pPr>
                              <w:r>
                                <w:rPr>
                                  <w:sz w:val="12"/>
                                </w:rPr>
                                <w:t>Microsoft.MSDTC.10.0.ClusteredRoles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bow Connector 15"/>
                        <wps:cNvCnPr/>
                        <wps:spPr>
                          <a:xfrm flipH="1" flipV="1">
                            <a:off x="2233612" y="180975"/>
                            <a:ext cx="1276350" cy="747713"/>
                          </a:xfrm>
                          <a:prstGeom prst="bentConnector3">
                            <a:avLst>
                              <a:gd name="adj1" fmla="val 71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290762" y="1409700"/>
                            <a:ext cx="2185670" cy="203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19337" y="1438275"/>
                            <a:ext cx="1276350" cy="354330"/>
                          </a:xfrm>
                          <a:prstGeom prst="rect">
                            <a:avLst/>
                          </a:prstGeom>
                          <a:solidFill>
                            <a:srgbClr val="FFFFFF"/>
                          </a:solidFill>
                          <a:ln w="9525">
                            <a:noFill/>
                            <a:miter lim="800000"/>
                            <a:headEnd/>
                            <a:tailEnd/>
                          </a:ln>
                        </wps:spPr>
                        <wps:txbx>
                          <w:txbxContent>
                            <w:p w:rsidR="00C25380" w:rsidRDefault="00C25380" w:rsidP="00C25380">
                              <w:r>
                                <w:t>圖例</w:t>
                              </w:r>
                            </w:p>
                          </w:txbxContent>
                        </wps:txbx>
                        <wps:bodyPr rot="0" vert="horz" wrap="square" lIns="91440" tIns="45720" rIns="91440" bIns="45720" anchor="t" anchorCtr="0">
                          <a:spAutoFit/>
                        </wps:bodyPr>
                      </wps:wsp>
                      <wps:wsp>
                        <wps:cNvPr id="19" name="Rectangle 19"/>
                        <wps:cNvSpPr/>
                        <wps:spPr>
                          <a:xfrm>
                            <a:off x="2328862" y="1766888"/>
                            <a:ext cx="976313"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Default="00C25380" w:rsidP="00C25380">
                              <w:r>
                                <w:rPr>
                                  <w:sz w:val="16"/>
                                </w:rPr>
                                <w:t>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47912" y="2257425"/>
                            <a:ext cx="976313" cy="3619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EF0430" w:rsidRDefault="00C25380" w:rsidP="00C25380">
                              <w:pPr>
                                <w:rPr>
                                  <w:sz w:val="12"/>
                                  <w:szCs w:val="12"/>
                                </w:rPr>
                              </w:pPr>
                              <w:r>
                                <w:rPr>
                                  <w:sz w:val="12"/>
                                </w:rPr>
                                <w:t>Service/ClusteredRole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2538412" y="2838450"/>
                            <a:ext cx="590550" cy="4762"/>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538412" y="3090863"/>
                            <a:ext cx="609600" cy="4763"/>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57562" y="17668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衍生自內建類別</w:t>
                              </w:r>
                            </w:p>
                          </w:txbxContent>
                        </wps:txbx>
                        <wps:bodyPr rot="0" vert="horz" wrap="square" lIns="91440" tIns="45720" rIns="91440" bIns="45720" anchor="t" anchorCtr="0">
                          <a:noAutofit/>
                        </wps:bodyPr>
                      </wps:wsp>
                      <wps:wsp>
                        <wps:cNvPr id="26" name="Text Box 2"/>
                        <wps:cNvSpPr txBox="1">
                          <a:spLocks noChangeArrowheads="1"/>
                        </wps:cNvSpPr>
                        <wps:spPr bwMode="auto">
                          <a:xfrm>
                            <a:off x="3362325" y="2333625"/>
                            <a:ext cx="1090295" cy="323850"/>
                          </a:xfrm>
                          <a:prstGeom prst="rect">
                            <a:avLst/>
                          </a:prstGeom>
                          <a:solidFill>
                            <a:srgbClr val="FFFFFF"/>
                          </a:solidFill>
                          <a:ln w="9525">
                            <a:noFill/>
                            <a:miter lim="800000"/>
                            <a:headEnd/>
                            <a:tailEnd/>
                          </a:ln>
                        </wps:spPr>
                        <wps:txbx>
                          <w:txbxContent>
                            <w:p w:rsidR="00C25380" w:rsidRPr="00EF0430" w:rsidRDefault="00C25380" w:rsidP="00C25380">
                              <w:pPr>
                                <w:spacing w:before="0" w:after="0" w:line="140" w:lineRule="exact"/>
                                <w:rPr>
                                  <w:sz w:val="12"/>
                                  <w:szCs w:val="12"/>
                                </w:rPr>
                              </w:pPr>
                              <w:r>
                                <w:rPr>
                                  <w:sz w:val="12"/>
                                </w:rPr>
                                <w:t>具有 MSDTC 服務的伺服器或叢集角色</w:t>
                              </w:r>
                            </w:p>
                          </w:txbxContent>
                        </wps:txbx>
                        <wps:bodyPr rot="0" vert="horz" wrap="square" lIns="91440" tIns="45720" rIns="91440" bIns="45720" anchor="t" anchorCtr="0">
                          <a:noAutofit/>
                        </wps:bodyPr>
                      </wps:wsp>
                      <wps:wsp>
                        <wps:cNvPr id="27" name="Text Box 2"/>
                        <wps:cNvSpPr txBox="1">
                          <a:spLocks noChangeArrowheads="1"/>
                        </wps:cNvSpPr>
                        <wps:spPr bwMode="auto">
                          <a:xfrm>
                            <a:off x="3357562" y="2919413"/>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衍生來源</w:t>
                              </w:r>
                            </w:p>
                          </w:txbxContent>
                        </wps:txbx>
                        <wps:bodyPr rot="0" vert="horz" wrap="square" lIns="91440" tIns="45720" rIns="91440" bIns="45720" anchor="t" anchorCtr="0">
                          <a:noAutofit/>
                        </wps:bodyPr>
                      </wps:wsp>
                      <wps:wsp>
                        <wps:cNvPr id="28" name="Text Box 2"/>
                        <wps:cNvSpPr txBox="1">
                          <a:spLocks noChangeArrowheads="1"/>
                        </wps:cNvSpPr>
                        <wps:spPr bwMode="auto">
                          <a:xfrm>
                            <a:off x="3357562" y="26431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裝載對象</w:t>
                              </w:r>
                            </w:p>
                          </w:txbxContent>
                        </wps:txbx>
                        <wps:bodyPr rot="0" vert="horz" wrap="square" lIns="91440" tIns="45720" rIns="91440" bIns="45720" anchor="t" anchorCtr="0">
                          <a:noAutofit/>
                        </wps:bodyPr>
                      </wps:wsp>
                      <wps:wsp>
                        <wps:cNvPr id="29" name="Straight Arrow Connector 29"/>
                        <wps:cNvCnPr/>
                        <wps:spPr>
                          <a:xfrm flipH="1">
                            <a:off x="1038225" y="366713"/>
                            <a:ext cx="4762" cy="57150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flipV="1">
                            <a:off x="1062037" y="1304925"/>
                            <a:ext cx="4763" cy="438150"/>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2FB0B8" id="Group 31" o:spid="_x0000_s1026" style="position:absolute;margin-left:.75pt;margin-top:32.75pt;width:352.45pt;height:271.5pt;z-index:251658240" coordsize="4476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">
                <v:rect id="Rectangle 7" o:spid="_x0000_s1027" style="position:absolute;width:22193;height: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C25380" w:rsidRPr="00A743AB" w:rsidRDefault="00C25380" w:rsidP="00C25380">
                        <w:pPr>
                          <w:jc w:val="center"/>
                          <w:rPr>
                            <w:sz w:val="16"/>
                            <w:szCs w:val="16"/>
                          </w:rPr>
                        </w:pPr>
                        <w:r>
                          <w:rPr>
                            <w:sz w:val="16"/>
                          </w:rPr>
                          <w:t>Windows!Microsoft.Windows.ComputerRole</w:t>
                        </w:r>
                      </w:p>
                    </w:txbxContent>
                  </v:textbox>
                </v:rect>
                <v:rect id="Rectangle 8" o:spid="_x0000_s1028" style="position:absolute;top:9429;width:22193;height:3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C25380" w:rsidRPr="00A743AB" w:rsidRDefault="00C25380" w:rsidP="00C25380">
                        <w:pPr>
                          <w:jc w:val="center"/>
                          <w:rPr>
                            <w:sz w:val="16"/>
                            <w:szCs w:val="16"/>
                          </w:rPr>
                        </w:pPr>
                        <w:r>
                          <w:rPr>
                            <w:sz w:val="16"/>
                          </w:rPr>
                          <w:t>Microsoft.MSDTC.10.0.ServerRole</w:t>
                        </w:r>
                      </w:p>
                    </w:txbxContent>
                  </v:textbox>
                </v:rect>
                <v:rect id="Rectangle 9" o:spid="_x0000_s1029" style="position:absolute;left:619;top:17430;width:2038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cMQA&#10;AADaAAAADwAAAGRycy9kb3ducmV2LnhtbESPQWvCQBSE7wX/w/IEb3VjhFajq5SK0FZFjF68PbLP&#10;JJh9G7LbGPvr3UKhx2FmvmHmy85UoqXGlZYVjIYRCOLM6pJzBafj+nkCwnlkjZVlUnAnB8tF72mO&#10;ibY3PlCb+lwECLsEFRTe14mULivIoBvamjh4F9sY9EE2udQN3gLcVDKOohdpsOSwUGBN7wVl1/Tb&#10;KDinP3ITx1s80+vl/rkz+/Hqq1Vq0O/eZiA8df4//Nf+0Aqm8Hs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fnDEAAAA2gAAAA8AAAAAAAAAAAAAAAAAmAIAAGRycy9k&#10;b3ducmV2LnhtbFBLBQYAAAAABAAEAPUAAACJAwAAAAA=&#10;" fillcolor="#ffc000" strokecolor="#ffc000" strokeweight="2pt">
                  <v:textbox>
                    <w:txbxContent>
                      <w:p w:rsidR="00C25380" w:rsidRPr="00A743AB" w:rsidRDefault="00C25380" w:rsidP="00C25380">
                        <w:pPr>
                          <w:jc w:val="center"/>
                          <w:rPr>
                            <w:sz w:val="16"/>
                            <w:szCs w:val="16"/>
                          </w:rPr>
                        </w:pPr>
                        <w:r>
                          <w:rPr>
                            <w:sz w:val="16"/>
                          </w:rPr>
                          <w:t>Microsoft.MSDTC.10.0.Servers</w:t>
                        </w:r>
                      </w:p>
                    </w:txbxContent>
                  </v:textbox>
                </v:rect>
                <v:rect id="Rectangle 12" o:spid="_x0000_s1030" style="position:absolute;left:26193;top:9382;width:1704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97tsMA&#10;AADbAAAADwAAAGRycy9kb3ducmV2LnhtbERPS2vCQBC+C/6HZYTedNMU2hKzSlEKbbWURi/ehuzk&#10;gdnZkN3G6K93C4K3+fieky4H04ieOldbVvA4i0AQ51bXXCrY796nryCcR9bYWCYFZ3KwXIxHKSba&#10;nviX+syXIoSwS1BB5X2bSOnyigy6mW2JA1fYzqAPsCul7vAUwk0j4yh6lgZrDg0VtrSqKD9mf0bB&#10;IbvITRxv8UAvxfnz2/w8rb96pR4mw9schKfB38U394cO82P4/yUc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97tsMAAADbAAAADwAAAAAAAAAAAAAAAACYAgAAZHJzL2Rv&#10;d25yZXYueG1sUEsFBgAAAAAEAAQA9QAAAIgDAAAAAA==&#10;" fillcolor="#ffc000" strokecolor="#ffc000" strokeweight="2pt">
                  <v:textbox>
                    <w:txbxContent>
                      <w:p w:rsidR="00C25380" w:rsidRPr="00A743AB" w:rsidRDefault="00C25380" w:rsidP="00C25380">
                        <w:pPr>
                          <w:jc w:val="center"/>
                          <w:rPr>
                            <w:sz w:val="12"/>
                            <w:szCs w:val="12"/>
                          </w:rPr>
                        </w:pPr>
                        <w:r>
                          <w:rPr>
                            <w:sz w:val="12"/>
                          </w:rPr>
                          <w:t>Microsoft.MSDTC.10.0.ClusteredRoles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1" type="#_x0000_t34" style="position:absolute;left:22336;top:1809;width:12763;height:747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fgsAAAADbAAAADwAAAGRycy9kb3ducmV2LnhtbERP32vCMBB+F/wfwg32pukERTqjbII4&#10;2JNV8fVork1ZcylJtHV/vREGe7uP7+etNoNtxY18aBwreJtmIIhLpxuuFZyOu8kSRIjIGlvHpOBO&#10;ATbr8WiFuXY9H+hWxFqkEA45KjAxdrmUoTRkMUxdR5y4ynmLMUFfS+2xT+G2lbMsW0iLDacGgx1t&#10;DZU/xdUq2Bs09ezz/Ftc9vf5oqr8gfpvpV5fho93EJGG+C/+c3/pNH8Oz1/S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VH4LAAAAA2wAAAA8AAAAAAAAAAAAAAAAA&#10;oQIAAGRycy9kb3ducmV2LnhtbFBLBQYAAAAABAAEAPkAAACOAwAAAAA=&#10;" adj="154" strokecolor="#ffc000" strokeweight="3.75pt">
                  <v:stroke endarrow="block"/>
                </v:shape>
                <v:rect id="Rectangle 18" o:spid="_x0000_s1032" style="position:absolute;left:22907;top:14097;width:21857;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shapetype id="_x0000_t202" coordsize="21600,21600" o:spt="202" path="m,l,21600r21600,l21600,xe">
                  <v:stroke joinstyle="miter"/>
                  <v:path gradientshapeok="t" o:connecttype="rect"/>
                </v:shapetype>
                <v:shape id="Text Box 2" o:spid="_x0000_s1033" type="#_x0000_t202" style="position:absolute;left:23193;top:14382;width:1276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C25380" w:rsidRDefault="00C25380" w:rsidP="00C25380">
                        <w:r>
                          <w:t>圖例</w:t>
                        </w:r>
                      </w:p>
                    </w:txbxContent>
                  </v:textbox>
                </v:shape>
                <v:rect id="Rectangle 19" o:spid="_x0000_s1034" style="position:absolute;left:23288;top:17668;width:976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rsidR="00C25380" w:rsidRDefault="00C25380" w:rsidP="00C25380">
                        <w:r>
                          <w:rPr>
                            <w:sz w:val="16"/>
                          </w:rPr>
                          <w:t>ComputerRole</w:t>
                        </w:r>
                      </w:p>
                    </w:txbxContent>
                  </v:textbox>
                </v:rect>
                <v:rect id="Rectangle 21" o:spid="_x0000_s1035" style="position:absolute;left:23479;top:22574;width:976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fMUA&#10;AADbAAAADwAAAGRycy9kb3ducmV2LnhtbESPQWvCQBSE74X+h+UVeqsbU6glugnSImitFKMXb4/s&#10;Mwlm34bsGqO/visUehxm5htmlg2mET11rrasYDyKQBAXVtdcKtjvFi/vIJxH1thYJgVXcpCljw8z&#10;TLS98Jb63JciQNglqKDyvk2kdEVFBt3ItsTBO9rOoA+yK6Xu8BLgppFxFL1JgzWHhQpb+qioOOVn&#10;o+CQ3+Q6jr/xQJPjdbUxP6+fX71Sz0/DfArC0+D/w3/tpVYQj+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S98xQAAANsAAAAPAAAAAAAAAAAAAAAAAJgCAABkcnMv&#10;ZG93bnJldi54bWxQSwUGAAAAAAQABAD1AAAAigMAAAAA&#10;" fillcolor="#ffc000" strokecolor="#ffc000" strokeweight="2pt">
                  <v:textbox>
                    <w:txbxContent>
                      <w:p w:rsidR="00C25380" w:rsidRPr="00EF0430" w:rsidRDefault="00C25380" w:rsidP="00C25380">
                        <w:pPr>
                          <w:rPr>
                            <w:sz w:val="12"/>
                            <w:szCs w:val="12"/>
                          </w:rPr>
                        </w:pPr>
                        <w:r>
                          <w:rPr>
                            <w:sz w:val="12"/>
                          </w:rPr>
                          <w:t>Service/ClusteredRole</w:t>
                        </w:r>
                      </w:p>
                    </w:txbxContent>
                  </v:textbox>
                </v:rect>
                <v:shapetype id="_x0000_t32" coordsize="21600,21600" o:spt="32" o:oned="t" path="m,l21600,21600e" filled="f">
                  <v:path arrowok="t" fillok="f" o:connecttype="none"/>
                  <o:lock v:ext="edit" shapetype="t"/>
                </v:shapetype>
                <v:shape id="Straight Arrow Connector 23" o:spid="_x0000_s1036" type="#_x0000_t32" style="position:absolute;left:25384;top:28384;width:5905;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zzsQAAADbAAAADwAAAGRycy9kb3ducmV2LnhtbESP3WrCQBSE7wu+w3KE3tWNCqKpq4io&#10;FBoQf2hvT7PHJJo9G7JbTd7eFQQvh5n5hpnOG1OKK9WusKyg34tAEKdWF5wpOB7WH2MQziNrLC2T&#10;gpYczGedtynG2t54R9e9z0SAsItRQe59FUvp0pwMup6tiIN3srVBH2SdSV3jLcBNKQdRNJIGCw4L&#10;OVa0zCm97P+Ngu+/ltGt/Gn5s/1tNpMk4facKPXebRafIDw1/hV+tr+0gsEQHl/C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bPOxAAAANsAAAAPAAAAAAAAAAAA&#10;AAAAAKECAABkcnMvZG93bnJldi54bWxQSwUGAAAAAAQABAD5AAAAkgMAAAAA&#10;" strokecolor="#ffc000" strokeweight="3.75pt">
                  <v:stroke endarrow="block"/>
                </v:shape>
                <v:shape id="Straight Arrow Connector 24" o:spid="_x0000_s1037" type="#_x0000_t32" style="position:absolute;left:25384;top:30908;width:6096;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8bWMQAAADbAAAADwAAAGRycy9kb3ducmV2LnhtbESPQWsCMRSE7wX/Q3hCL0WTiq26GqUU&#10;Cr1J16IeH5vn7uLmZUlS3e2vN4WCx2FmvmFWm8424kI+1I41PI8VCOLCmZpLDd+7j9EcRIjIBhvH&#10;pKGnAJv14GGFmXFX/qJLHkuRIBwy1FDF2GZShqIii2HsWuLknZy3GJP0pTQerwluGzlR6lVarDkt&#10;VNjSe0XFOf+xGl6eDsftYjHtepXj/ljO+l/la60fh93bEkSkLt7D/+1Po2Eyhb8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7xtYxAAAANsAAAAPAAAAAAAAAAAA&#10;AAAAAKECAABkcnMvZG93bnJldi54bWxQSwUGAAAAAAQABAD5AAAAkgMAAAAA&#10;" strokecolor="#4579b8 [3044]" strokeweight="3.75pt">
                  <v:stroke endarrow="block"/>
                </v:shape>
                <v:shape id="Text Box 2" o:spid="_x0000_s1038" type="#_x0000_t202" style="position:absolute;left:33575;top:17668;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25380" w:rsidRPr="00EF0430" w:rsidRDefault="00C25380" w:rsidP="00C25380">
                        <w:pPr>
                          <w:rPr>
                            <w:sz w:val="12"/>
                            <w:szCs w:val="12"/>
                          </w:rPr>
                        </w:pPr>
                        <w:r>
                          <w:rPr>
                            <w:sz w:val="12"/>
                          </w:rPr>
                          <w:t>衍生自內建類別</w:t>
                        </w:r>
                      </w:p>
                    </w:txbxContent>
                  </v:textbox>
                </v:shape>
                <v:shape id="Text Box 2" o:spid="_x0000_s1039" type="#_x0000_t202" style="position:absolute;left:33623;top:23336;width:1090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25380" w:rsidRPr="00EF0430" w:rsidRDefault="00C25380" w:rsidP="00C25380">
                        <w:pPr>
                          <w:spacing w:before="0" w:after="0" w:line="140" w:lineRule="exact"/>
                          <w:rPr>
                            <w:sz w:val="12"/>
                            <w:szCs w:val="12"/>
                          </w:rPr>
                        </w:pPr>
                        <w:r>
                          <w:rPr>
                            <w:sz w:val="12"/>
                          </w:rPr>
                          <w:t>具有 MSDTC 服務的伺服器或叢集角色</w:t>
                        </w:r>
                      </w:p>
                    </w:txbxContent>
                  </v:textbox>
                </v:shape>
                <v:shape id="Text Box 2" o:spid="_x0000_s1040" type="#_x0000_t202" style="position:absolute;left:33575;top:29194;width:1090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25380" w:rsidRPr="00EF0430" w:rsidRDefault="00C25380" w:rsidP="00C25380">
                        <w:pPr>
                          <w:rPr>
                            <w:sz w:val="12"/>
                            <w:szCs w:val="12"/>
                          </w:rPr>
                        </w:pPr>
                        <w:r>
                          <w:rPr>
                            <w:sz w:val="12"/>
                          </w:rPr>
                          <w:t>衍生來源</w:t>
                        </w:r>
                      </w:p>
                    </w:txbxContent>
                  </v:textbox>
                </v:shape>
                <v:shape id="Text Box 2" o:spid="_x0000_s1041" type="#_x0000_t202" style="position:absolute;left:33575;top:26431;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25380" w:rsidRPr="00EF0430" w:rsidRDefault="00C25380" w:rsidP="00C25380">
                        <w:pPr>
                          <w:rPr>
                            <w:sz w:val="12"/>
                            <w:szCs w:val="12"/>
                          </w:rPr>
                        </w:pPr>
                        <w:r>
                          <w:rPr>
                            <w:sz w:val="12"/>
                          </w:rPr>
                          <w:t>裝載對象</w:t>
                        </w:r>
                      </w:p>
                    </w:txbxContent>
                  </v:textbox>
                </v:shape>
                <v:shape id="Straight Arrow Connector 29" o:spid="_x0000_s1042" type="#_x0000_t32" style="position:absolute;left:10382;top:3667;width:47;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fcMAAADbAAAADwAAAGRycy9kb3ducmV2LnhtbESPzW7CMBCE70h9B2sr9UacRmqBFBNV&#10;CEovHEjLfRVvftR4HdkmpG+PK1XiOJqdb3bWxWR6MZLznWUFz0kKgriyuuNGwffXfr4E4QOyxt4y&#10;KfglD8XmYbbGXNsrn2gsQyMihH2OCtoQhlxKX7Vk0Cd2II5ebZ3BEKVrpHZ4jXDTyyxNX6XBjmND&#10;iwNtW6p+youJbyzKj+2uqY94PLvDvqxGeqFaqafH6f0NRKAp3I//059aQbaCvy0RAH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0X3DAAAA2wAAAA8AAAAAAAAAAAAA&#10;AAAAoQIAAGRycy9kb3ducmV2LnhtbFBLBQYAAAAABAAEAPkAAACRAwAAAAA=&#10;" strokecolor="#4579b8 [3044]" strokeweight="3.75pt">
                  <v:stroke endarrow="block"/>
                </v:shape>
                <v:shape id="Straight Arrow Connector 30" o:spid="_x0000_s1043" type="#_x0000_t32" style="position:absolute;left:10620;top:13049;width:48;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UcMAAADbAAAADwAAAGRycy9kb3ducmV2LnhtbERPy2rCQBTdF/yH4Ra600kTLSV1FFFK&#10;XTSItgjuLpnbPMzcCZlpkv69sxC6PJz3cj2aRvTUucqygudZBII4t7riQsH31/v0FYTzyBoby6Tg&#10;jxysV5OHJabaDnyk/uQLEULYpaig9L5NpXR5SQbdzLbEgfuxnUEfYFdI3eEQwk0j4yh6kQYrDg0l&#10;trQtKb+efo2C7OOSnF3b77Iqnl8P+Vgv6s9aqafHcfMGwtPo/8V3914rSML68C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7vlHDAAAA2wAAAA8AAAAAAAAAAAAA&#10;AAAAoQIAAGRycy9kb3ducmV2LnhtbFBLBQYAAAAABAAEAPkAAACRAwAAAAA=&#10;" strokecolor="#ffc000" strokeweight="3.75pt">
                  <v:stroke endarrow="block"/>
                </v:shape>
                <w10:wrap type="topAndBottom"/>
              </v:group>
            </w:pict>
          </mc:Fallback>
        </mc:AlternateContent>
      </w:r>
    </w:p>
    <w:p w:rsidR="001D5F30" w:rsidRDefault="001D5F30">
      <w:pPr>
        <w:pStyle w:val="TableSpacing"/>
      </w:pPr>
    </w:p>
    <w:p w:rsidR="001D5F30" w:rsidRDefault="001D5F30">
      <w:pPr>
        <w:pStyle w:val="DSTOC1-3"/>
      </w:pPr>
      <w:bookmarkStart w:id="10" w:name="_Toc458678165"/>
      <w:bookmarkStart w:id="11" w:name="_Toc461777434"/>
      <w:r>
        <w:t>健康情況的彙總方式</w:t>
      </w:r>
      <w:bookmarkStart w:id="12" w:name="zb8b3e32eb8154a8da8b18b606568e65d"/>
      <w:bookmarkEnd w:id="10"/>
      <w:bookmarkEnd w:id="11"/>
      <w:bookmarkEnd w:id="12"/>
    </w:p>
    <w:p w:rsidR="00922989" w:rsidRDefault="00641CB4" w:rsidP="00922989">
      <w:pPr>
        <w:spacing w:before="100" w:beforeAutospacing="1" w:after="100" w:afterAutospacing="1" w:line="240" w:lineRule="auto"/>
        <w:rPr>
          <w:kern w:val="0"/>
        </w:rPr>
      </w:pPr>
      <w:r>
        <w:rPr>
          <w:noProof/>
          <w:lang w:val="en-US" w:eastAsia="zh-CN" w:bidi="ar-SA"/>
        </w:rPr>
        <mc:AlternateContent>
          <mc:Choice Requires="wpg">
            <w:drawing>
              <wp:anchor distT="0" distB="0" distL="114300" distR="114300" simplePos="0" relativeHeight="251665408" behindDoc="0" locked="0" layoutInCell="1" allowOverlap="1" wp14:anchorId="111D4FFE" wp14:editId="1DA3E2A3">
                <wp:simplePos x="0" y="0"/>
                <wp:positionH relativeFrom="margin">
                  <wp:align>left</wp:align>
                </wp:positionH>
                <wp:positionV relativeFrom="paragraph">
                  <wp:posOffset>608330</wp:posOffset>
                </wp:positionV>
                <wp:extent cx="4052570" cy="2628900"/>
                <wp:effectExtent l="0" t="0" r="24130" b="19050"/>
                <wp:wrapTopAndBottom/>
                <wp:docPr id="42" name="Group 42"/>
                <wp:cNvGraphicFramePr/>
                <a:graphic xmlns:a="http://schemas.openxmlformats.org/drawingml/2006/main">
                  <a:graphicData uri="http://schemas.microsoft.com/office/word/2010/wordprocessingGroup">
                    <wpg:wgp>
                      <wpg:cNvGrpSpPr/>
                      <wpg:grpSpPr>
                        <a:xfrm>
                          <a:off x="0" y="0"/>
                          <a:ext cx="4052570" cy="2628900"/>
                          <a:chOff x="0" y="0"/>
                          <a:chExt cx="3800475" cy="2628900"/>
                        </a:xfrm>
                      </wpg:grpSpPr>
                      <wps:wsp>
                        <wps:cNvPr id="37" name="Rectangle 37"/>
                        <wps:cNvSpPr/>
                        <wps:spPr>
                          <a:xfrm>
                            <a:off x="9525" y="1704975"/>
                            <a:ext cx="3790950" cy="9239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37909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V="1">
                            <a:off x="1847850" y="933450"/>
                            <a:ext cx="9525" cy="771525"/>
                          </a:xfrm>
                          <a:prstGeom prst="straightConnector1">
                            <a:avLst/>
                          </a:prstGeom>
                          <a:ln w="603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11D4FFE" id="Group 42" o:spid="_x0000_s1044" style="position:absolute;margin-left:0;margin-top:47.9pt;width:319.1pt;height:207pt;z-index:251665408;mso-position-horizontal:left;mso-position-horizontal-relative:margin;mso-width-relative:margin" coordsize="380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">
                <v:rect id="Rectangle 37" o:spid="_x0000_s1045" style="position:absolute;left:95;top:17049;width:37909;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ETsUA&#10;AADbAAAADwAAAGRycy9kb3ducmV2LnhtbESPW2vCQBSE3wX/w3IE3+qmEarErFKUQi+WYtoX3w7Z&#10;kwtmz4bsGmN/fVco+DjMzDdMuhlMI3rqXG1ZweMsAkGcW11zqeDn++VhCcJ5ZI2NZVJwJQeb9XiU&#10;YqLthQ/UZ74UAcIuQQWV920ipcsrMuhmtiUOXmE7gz7IrpS6w0uAm0bGUfQkDdYcFipsaVtRfsrO&#10;RsEx+5UfcbzHIy2K69un+Zrv3nulppPheQXC0+Dv4f/2q1YwX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YROxQAAANsAAAAPAAAAAAAAAAAAAAAAAJgCAABkcnMv&#10;ZG93bnJldi54bWxQSwUGAAAAAAQABAD1AAAAigMAAAAA&#10;" fillcolor="#ffc000" strokecolor="#ffc000"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v:textbox>
                </v:rect>
                <v:rect id="Rectangle 35" o:spid="_x0000_s1046" style="position:absolute;width:3790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8MA&#10;AADbAAAADwAAAGRycy9kb3ducmV2LnhtbESP0WrCQBRE3wX/YbmCb7pRqw2pq0ihWHwRtR9wyd4m&#10;0ezdsLua2K/vCoKPw8ycYZbrztTiRs5XlhVMxgkI4tzqigsFP6evUQrCB2SNtWVScCcP61W/t8RM&#10;25YPdDuGQkQI+wwVlCE0mZQ+L8mgH9uGOHq/1hkMUbpCaodthJtaTpNkIQ1WHBdKbOizpPxyvBoF&#10;drIPu1P7dmVq3Tatznn9954qNRx0mw8QgbrwCj/b31rBbA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8MAAADbAAAADwAAAAAAAAAAAAAAAACYAgAAZHJzL2Rv&#10;d25yZXYueG1sUEsFBgAAAAAEAAQA9QAAAIgDAAAAAA==&#10;" fillcolor="#4f81bd [3204]" strokecolor="#243f60 [1604]"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v:textbox>
                </v:rect>
                <v:shape id="Straight Arrow Connector 36" o:spid="_x0000_s1047" type="#_x0000_t32" style="position:absolute;left:18478;top:9334;width:95;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MxcQAAADbAAAADwAAAGRycy9kb3ducmV2LnhtbESPQYvCMBSE78L+h/AEb5q6gkjXKFXY&#10;ZS+iVmGvz+bZ1jYvpclq/fdGEDwOM/MNM192phZXal1pWcF4FIEgzqwuOVdwPHwPZyCcR9ZYWyYF&#10;d3KwXHz05hhre+M9XVOfiwBhF6OCwvsmltJlBRl0I9sQB+9sW4M+yDaXusVbgJtafkbRVBosOSwU&#10;2NC6oKxK/42CzaU6rv4mp231s0qS6LxZp7NdqdSg3yVfIDx1/h1+tX+1gskU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gzFxAAAANsAAAAPAAAAAAAAAAAA&#10;AAAAAKECAABkcnMvZG93bnJldi54bWxQSwUGAAAAAAQABAD5AAAAkgMAAAAA&#10;" strokecolor="#ffc000" strokeweight="4.75pt">
                  <v:stroke endarrow="block"/>
                </v:shape>
                <w10:wrap type="topAndBottom" anchorx="margin"/>
              </v:group>
            </w:pict>
          </mc:Fallback>
        </mc:AlternateContent>
      </w:r>
      <w:r>
        <w:t>下圖顯示 MSDTC 服務的健康狀態在此管理組件中如何彙總。</w:t>
      </w:r>
    </w:p>
    <w:p w:rsidR="00E776BD" w:rsidRDefault="00E776BD" w:rsidP="00922989">
      <w:pPr>
        <w:spacing w:before="100" w:beforeAutospacing="1" w:after="100" w:afterAutospacing="1" w:line="240" w:lineRule="auto"/>
        <w:rPr>
          <w:rFonts w:eastAsia="Times New Roman" w:cs="Arial"/>
          <w:kern w:val="0"/>
        </w:rPr>
      </w:pPr>
    </w:p>
    <w:p w:rsidR="001D5F30" w:rsidRDefault="001D5F30">
      <w:pPr>
        <w:pStyle w:val="DSTOC1-2"/>
      </w:pPr>
      <w:bookmarkStart w:id="13" w:name="_Toc458678166"/>
      <w:bookmarkStart w:id="14" w:name="_Toc461777435"/>
      <w:r>
        <w:t>為 System Center 2016 Operations Manager 的 Windows Server 2016 分散式交易協調器管理組件設定管理組件</w:t>
      </w:r>
      <w:bookmarkStart w:id="15" w:name="z2a414accd3cc4ea6b7767e5720cd3e08"/>
      <w:bookmarkEnd w:id="13"/>
      <w:bookmarkEnd w:id="14"/>
      <w:bookmarkEnd w:id="15"/>
    </w:p>
    <w:p w:rsidR="001D5F30" w:rsidRDefault="001D5F30">
      <w:r>
        <w:t xml:space="preserve">本章節提供設定及調整此管理組件的指導。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2" w:history="1">
        <w:r>
          <w:rPr>
            <w:rStyle w:val="Hyperlink"/>
          </w:rPr>
          <w:t>最佳做法:建立管理組件以自訂</w:t>
        </w:r>
      </w:hyperlink>
    </w:p>
    <w:p w:rsidR="001D5F30" w:rsidRDefault="001D5F30">
      <w:pPr>
        <w:pStyle w:val="DSTOC3-0"/>
      </w:pPr>
      <w:bookmarkStart w:id="16" w:name="z2"/>
      <w:bookmarkEnd w:id="16"/>
      <w:r>
        <w:t>最佳做法:建立管理組件以自訂</w:t>
      </w:r>
    </w:p>
    <w:p w:rsidR="001D5F30" w:rsidRDefault="001D5F30">
      <w:r>
        <w:t xml:space="preserve">根據預設，Operations Manager 會儲存所有自訂項目，例如對預設管理組件的覆寫。最佳做法則是改為您要自訂的每個密封管理組件建立個別的管理組件。 </w:t>
      </w:r>
    </w:p>
    <w:p w:rsidR="001D5F30" w:rsidRDefault="001D5F30">
      <w:r>
        <w:t>當您建立管理組件，以供儲存密封管理組件的自訂設定之用時，根據接受自訂的管理組件名稱來為新管理組件命名會有幫助。</w:t>
      </w:r>
    </w:p>
    <w:p w:rsidR="001D5F30" w:rsidRDefault="001D5F30">
      <w:r>
        <w:t>建立新管理組件以儲存每個密封管理組件的自訂項目，可讓您更容易將自訂項目從測試環境匯出至實際執行環境。此外也能更輕鬆地刪除管理組件，因為您必須先刪除所有相依性，才能刪除管理處件。如果所有管理組件的自訂項目都儲存在預設管理組件中，而您需要刪除單一管理組件，就必須先刪除預設管理組件，這也會刪除對其他管理組件自訂的項目。</w:t>
      </w:r>
    </w:p>
    <w:p w:rsidR="001D5F30" w:rsidRDefault="001D5F30">
      <w:pPr>
        <w:pStyle w:val="DSTOC1-2"/>
      </w:pPr>
      <w:bookmarkStart w:id="17" w:name="z3"/>
      <w:bookmarkStart w:id="18" w:name="z4"/>
      <w:bookmarkStart w:id="19" w:name="_Toc458678167"/>
      <w:bookmarkStart w:id="20" w:name="_Toc461777436"/>
      <w:bookmarkEnd w:id="17"/>
      <w:bookmarkEnd w:id="18"/>
      <w:r>
        <w:lastRenderedPageBreak/>
        <w:t>連結</w:t>
      </w:r>
      <w:bookmarkStart w:id="21" w:name="z875296f2d58e4444bc3f0350fcd3e7ff"/>
      <w:bookmarkEnd w:id="19"/>
      <w:bookmarkEnd w:id="20"/>
      <w:bookmarkEnd w:id="21"/>
    </w:p>
    <w:p w:rsidR="001D5F30" w:rsidRDefault="001D5F30">
      <w:r>
        <w:t>下列連結可連往與 System Center 管理組件有關的一般工作相關資訊:</w:t>
      </w:r>
    </w:p>
    <w:p w:rsidR="001D5F30" w:rsidRDefault="001D5F30">
      <w:pPr>
        <w:pStyle w:val="DSTOC3-0"/>
      </w:pPr>
      <w:r>
        <w:t>System Center 2016 - Operations Manager</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3">
        <w:r>
          <w:rPr>
            <w:rStyle w:val="Hyperlink"/>
          </w:rPr>
          <w:t>管理組件生命週期</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4">
        <w:r>
          <w:rPr>
            <w:rStyle w:val="Hyperlink"/>
          </w:rPr>
          <w:t>如何匯入管理組件</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5">
        <w:r>
          <w:rPr>
            <w:rStyle w:val="Hyperlink"/>
          </w:rPr>
          <w:t>使用目標和覆寫調整監視</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6">
        <w:r>
          <w:rPr>
            <w:rStyle w:val="Hyperlink"/>
          </w:rPr>
          <w:t xml:space="preserve">如何建立執行身分帳戶 </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7">
        <w:r>
          <w:rPr>
            <w:rStyle w:val="Hyperlink"/>
          </w:rPr>
          <w:t>如何匯出管理組件</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8">
        <w:r>
          <w:rPr>
            <w:rStyle w:val="Hyperlink"/>
          </w:rPr>
          <w:t>如何移除管理組件</w:t>
        </w:r>
      </w:hyperlink>
      <w:r>
        <w:t xml:space="preserve"> </w:t>
      </w:r>
    </w:p>
    <w:p w:rsidR="001D5F30" w:rsidRDefault="001D5F30">
      <w:pPr>
        <w:pStyle w:val="DSTOC3-0"/>
      </w:pPr>
      <w:r>
        <w:t>Operations Manager 2007 R2</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9">
        <w:r>
          <w:rPr>
            <w:rStyle w:val="Hyperlink"/>
          </w:rPr>
          <w:t>管理管理組件生命週期</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0">
        <w:r>
          <w:rPr>
            <w:rStyle w:val="Hyperlink"/>
          </w:rPr>
          <w:t>如何在 Operations Manager 2007 中匯入管理組件</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1">
        <w:r>
          <w:rPr>
            <w:rStyle w:val="Hyperlink"/>
          </w:rPr>
          <w:t>如何使用覆寫進行監視</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2">
        <w:r>
          <w:rPr>
            <w:rStyle w:val="Hyperlink"/>
          </w:rPr>
          <w:t>如何在 Operations Manager 2007 中建立執行身分帳戶</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3">
        <w:r>
          <w:rPr>
            <w:rStyle w:val="Hyperlink"/>
          </w:rPr>
          <w:t>如何修改現有的執行身分設定檔</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4">
        <w:r>
          <w:rPr>
            <w:rStyle w:val="Hyperlink"/>
          </w:rPr>
          <w:t>如何匯出管理組件自訂</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5">
        <w:r>
          <w:rPr>
            <w:rStyle w:val="Hyperlink"/>
          </w:rPr>
          <w:t>如何移除管理組件</w:t>
        </w:r>
      </w:hyperlink>
      <w:r>
        <w:t xml:space="preserve"> </w:t>
      </w:r>
    </w:p>
    <w:p w:rsidR="001D5F30" w:rsidRDefault="001D5F30">
      <w:r>
        <w:t xml:space="preserve">如有 Operations Manager 及管理組件相關問題，請參閱 </w:t>
      </w:r>
      <w:hyperlink r:id="rId26">
        <w:r>
          <w:rPr>
            <w:rStyle w:val="Hyperlink"/>
          </w:rPr>
          <w:t>System Center Operations Manager 社群論壇</w:t>
        </w:r>
      </w:hyperlink>
      <w:r>
        <w:t>。</w:t>
      </w:r>
    </w:p>
    <w:p w:rsidR="001D5F30" w:rsidRDefault="00D90CB8">
      <w:hyperlink r:id="rId27">
        <w:r w:rsidR="001D5F30">
          <w:rPr>
            <w:rStyle w:val="Hyperlink"/>
          </w:rPr>
          <w:t>System Center Operations Manager Unleashed 部落格</w:t>
        </w:r>
      </w:hyperlink>
      <w:r w:rsidR="001D5F30">
        <w:t>是很實用的資源，其中包含適用於特定管理組件的 “By Example” 文章。</w:t>
      </w:r>
    </w:p>
    <w:p w:rsidR="001D5F30" w:rsidRDefault="001D5F30">
      <w:r>
        <w:t xml:space="preserve">如需 Operations Manager 的其他資訊，請參閱 </w:t>
      </w:r>
      <w:hyperlink r:id="rId28">
        <w:r>
          <w:rPr>
            <w:rStyle w:val="Hyperlink"/>
          </w:rPr>
          <w:t>System Center 2016 - Operations Manager Survival Guide</w:t>
        </w:r>
      </w:hyperlink>
      <w:r>
        <w:t xml:space="preserve"> (System Center 2016 - Operations Manager 基礎指南) 與 </w:t>
      </w:r>
      <w:hyperlink r:id="rId29">
        <w:r>
          <w:rPr>
            <w:rStyle w:val="Hyperlink"/>
          </w:rPr>
          <w:t>Operations Manager 2007 Management Pack and Report Authoring Resources</w:t>
        </w:r>
      </w:hyperlink>
      <w:r>
        <w:t xml:space="preserve"> (Operations Manager 2007 管理組件與報表製作資源) </w:t>
      </w:r>
    </w:p>
    <w:p w:rsidR="001D5F30" w:rsidRDefault="001D5F30">
      <w:pPr>
        <w:pStyle w:val="AlertLabel"/>
        <w:framePr w:wrap="notBeside"/>
      </w:pPr>
      <w:r>
        <w:rPr>
          <w:noProof/>
          <w:lang w:val="en-US" w:eastAsia="zh-CN" w:bidi="ar-SA"/>
        </w:rPr>
        <w:drawing>
          <wp:inline distT="0" distB="0" distL="0" distR="0" wp14:anchorId="1768AE63" wp14:editId="1768AE64">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重要 </w:t>
      </w:r>
    </w:p>
    <w:p w:rsidR="001D5F30" w:rsidRDefault="001D5F30">
      <w:pPr>
        <w:pStyle w:val="AlertText"/>
      </w:pPr>
      <w:r>
        <w:t>非 Microsoft 網站上的所有資訊與內容均由該網站之擁有者或使用者所提供。Microsoft 不對這類網站的資訊提供任何瑕疵、明示、默示或成文擔保。</w:t>
      </w:r>
    </w:p>
    <w:p w:rsidR="001D5F30" w:rsidRDefault="001D5F30">
      <w:pPr>
        <w:pStyle w:val="DSTOC1-2"/>
      </w:pPr>
      <w:bookmarkStart w:id="22" w:name="_Toc458678168"/>
      <w:bookmarkStart w:id="23" w:name="_Toc461777437"/>
      <w:r>
        <w:t>附錄:管理組件內容</w:t>
      </w:r>
      <w:bookmarkStart w:id="24" w:name="zf475f3cc57b84a049d89cda7b1f37ba8"/>
      <w:bookmarkEnd w:id="22"/>
      <w:bookmarkEnd w:id="23"/>
      <w:bookmarkEnd w:id="24"/>
    </w:p>
    <w:p w:rsidR="001D5F30" w:rsidRDefault="001D5F30">
      <w:r>
        <w:t xml:space="preserve">System Center 2016 Operations Manager 的 Windows Server 2016 分散式交易協調器管理組件會探索下列章節所述的物件類型。並非所有物件都會經過自動探索。請使用覆寫來探索未受自動探索的物件。 </w:t>
      </w:r>
    </w:p>
    <w:p w:rsidR="00682C24" w:rsidRPr="00DD650A" w:rsidRDefault="00682C24" w:rsidP="00682C24">
      <w:pPr>
        <w:pStyle w:val="DSTOC3-0"/>
      </w:pPr>
      <w:r>
        <w:lastRenderedPageBreak/>
        <w:t>Microsoft.MSDTC.10.0.Discovery</w:t>
      </w:r>
    </w:p>
    <w:p w:rsidR="00682C24" w:rsidRPr="00DD650A" w:rsidRDefault="00682C24" w:rsidP="00682C24">
      <w:pPr>
        <w:pStyle w:val="Label"/>
      </w:pPr>
      <w:r>
        <w:t>探索資訊</w:t>
      </w:r>
    </w:p>
    <w:tbl>
      <w:tblPr>
        <w:tblStyle w:val="TablewithHeader"/>
        <w:tblW w:w="0" w:type="auto"/>
        <w:tblLook w:val="01E0" w:firstRow="1" w:lastRow="1" w:firstColumn="1" w:lastColumn="1" w:noHBand="0" w:noVBand="0"/>
      </w:tblPr>
      <w:tblGrid>
        <w:gridCol w:w="2873"/>
        <w:gridCol w:w="2865"/>
        <w:gridCol w:w="2872"/>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r>
              <w:t>間隔</w:t>
            </w:r>
          </w:p>
        </w:tc>
        <w:tc>
          <w:tcPr>
            <w:tcW w:w="4428" w:type="dxa"/>
          </w:tcPr>
          <w:p w:rsidR="00682C24" w:rsidRPr="00DD650A" w:rsidRDefault="00682C24" w:rsidP="009F19EF">
            <w:r>
              <w:t>已啟用</w:t>
            </w:r>
          </w:p>
        </w:tc>
        <w:tc>
          <w:tcPr>
            <w:tcW w:w="4428" w:type="dxa"/>
          </w:tcPr>
          <w:p w:rsidR="00682C24" w:rsidRPr="00DD650A" w:rsidRDefault="00682C24" w:rsidP="009F19EF">
            <w:r>
              <w:t>啟用時機</w:t>
            </w:r>
          </w:p>
        </w:tc>
      </w:tr>
      <w:tr w:rsidR="00682C24" w:rsidRPr="00DD650A" w:rsidTr="009F19EF">
        <w:tc>
          <w:tcPr>
            <w:tcW w:w="4428" w:type="dxa"/>
          </w:tcPr>
          <w:p w:rsidR="00682C24" w:rsidRPr="00DD650A" w:rsidRDefault="00682C24" w:rsidP="009F19EF">
            <w:r>
              <w:t>43200 秒</w:t>
            </w:r>
          </w:p>
        </w:tc>
        <w:tc>
          <w:tcPr>
            <w:tcW w:w="4428" w:type="dxa"/>
          </w:tcPr>
          <w:p w:rsidR="00682C24" w:rsidRPr="00DD650A" w:rsidRDefault="00682C24" w:rsidP="009F19EF">
            <w:r>
              <w:t>True</w:t>
            </w:r>
          </w:p>
        </w:tc>
        <w:tc>
          <w:tcPr>
            <w:tcW w:w="4428" w:type="dxa"/>
          </w:tcPr>
          <w:p w:rsidR="00682C24" w:rsidRPr="00DD650A" w:rsidRDefault="00682C24" w:rsidP="009F19EF">
            <w:r>
              <w:t>不適用</w:t>
            </w:r>
          </w:p>
        </w:tc>
      </w:tr>
    </w:tbl>
    <w:p w:rsidR="00682C24" w:rsidRPr="00DD650A" w:rsidRDefault="00682C24" w:rsidP="00682C24">
      <w:pPr>
        <w:pStyle w:val="TableSpacing"/>
        <w:rPr>
          <w:rFonts w:cs="Arial"/>
        </w:rPr>
      </w:pPr>
    </w:p>
    <w:p w:rsidR="00682C24" w:rsidRPr="00DD650A" w:rsidRDefault="00682C24" w:rsidP="00682C24">
      <w:pPr>
        <w:pStyle w:val="Label"/>
      </w:pPr>
      <w:r>
        <w:t>相關監視器</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r>
              <w:t>監視器</w:t>
            </w:r>
          </w:p>
        </w:tc>
        <w:tc>
          <w:tcPr>
            <w:tcW w:w="1260" w:type="dxa"/>
          </w:tcPr>
          <w:p w:rsidR="00682C24" w:rsidRPr="00DD650A" w:rsidRDefault="00682C24" w:rsidP="009F19EF">
            <w:r>
              <w:t>資料來源</w:t>
            </w:r>
          </w:p>
        </w:tc>
        <w:tc>
          <w:tcPr>
            <w:tcW w:w="900" w:type="dxa"/>
          </w:tcPr>
          <w:p w:rsidR="00682C24" w:rsidRPr="00DD650A" w:rsidRDefault="00682C24" w:rsidP="009F19EF">
            <w:r>
              <w:t>間隔</w:t>
            </w:r>
          </w:p>
        </w:tc>
        <w:tc>
          <w:tcPr>
            <w:tcW w:w="1440" w:type="dxa"/>
          </w:tcPr>
          <w:p w:rsidR="00682C24" w:rsidRPr="00DD650A" w:rsidRDefault="00682C24" w:rsidP="009F19EF">
            <w:r>
              <w:t>警示</w:t>
            </w:r>
          </w:p>
        </w:tc>
        <w:tc>
          <w:tcPr>
            <w:tcW w:w="1080" w:type="dxa"/>
          </w:tcPr>
          <w:p w:rsidR="00682C24" w:rsidRPr="00DD650A" w:rsidRDefault="00682C24" w:rsidP="009F19EF">
            <w:r>
              <w:t>重設行為</w:t>
            </w:r>
          </w:p>
        </w:tc>
        <w:tc>
          <w:tcPr>
            <w:tcW w:w="547" w:type="dxa"/>
          </w:tcPr>
          <w:p w:rsidR="00682C24" w:rsidRPr="00DD650A" w:rsidRDefault="00682C24" w:rsidP="009F19EF">
            <w:r>
              <w:t>對應規則</w:t>
            </w:r>
          </w:p>
        </w:tc>
        <w:tc>
          <w:tcPr>
            <w:tcW w:w="713" w:type="dxa"/>
          </w:tcPr>
          <w:p w:rsidR="00682C24" w:rsidRPr="00DD650A" w:rsidRDefault="00682C24" w:rsidP="009F19EF">
            <w:r>
              <w:t>已啟用</w:t>
            </w:r>
          </w:p>
        </w:tc>
        <w:tc>
          <w:tcPr>
            <w:tcW w:w="1065" w:type="dxa"/>
          </w:tcPr>
          <w:p w:rsidR="00682C24" w:rsidRPr="00DD650A" w:rsidRDefault="00682C24" w:rsidP="009F19EF">
            <w:r>
              <w:t>啟用時機</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color w:val="0000FF"/>
                <w:kern w:val="0"/>
                <w:sz w:val="19"/>
                <w:szCs w:val="19"/>
              </w:rPr>
            </w:pPr>
            <w:r>
              <w:rPr>
                <w:color w:val="0000FF"/>
                <w:kern w:val="0"/>
                <w:sz w:val="19"/>
              </w:rPr>
              <w:t>Microsoft.MSDTC.10.0.Monitor.Service</w:t>
            </w:r>
          </w:p>
          <w:p w:rsidR="00682C24" w:rsidRPr="00DD650A" w:rsidRDefault="00682C24" w:rsidP="009F19EF">
            <w:pPr>
              <w:rPr>
                <w:rFonts w:cs="Arial"/>
              </w:rPr>
            </w:pPr>
          </w:p>
        </w:tc>
        <w:tc>
          <w:tcPr>
            <w:tcW w:w="1260" w:type="dxa"/>
          </w:tcPr>
          <w:p w:rsidR="00682C24" w:rsidRPr="00DD650A" w:rsidRDefault="00682C24" w:rsidP="009F19EF">
            <w:r>
              <w:rPr>
                <w:rStyle w:val="Italic"/>
              </w:rPr>
              <w:t>服務名稱 = MSDTC</w:t>
            </w:r>
          </w:p>
        </w:tc>
        <w:tc>
          <w:tcPr>
            <w:tcW w:w="900" w:type="dxa"/>
          </w:tcPr>
          <w:p w:rsidR="00682C24" w:rsidRPr="00DD650A" w:rsidRDefault="00682C24" w:rsidP="009F19EF">
            <w:r>
              <w:t>間隔期間</w:t>
            </w:r>
          </w:p>
        </w:tc>
        <w:tc>
          <w:tcPr>
            <w:tcW w:w="1440" w:type="dxa"/>
          </w:tcPr>
          <w:p w:rsidR="00682C24" w:rsidRDefault="00682C24" w:rsidP="009F19EF">
            <w:r>
              <w:t xml:space="preserve">True  </w:t>
            </w:r>
          </w:p>
          <w:p w:rsidR="00682C24" w:rsidRPr="007E73C8" w:rsidRDefault="00682C24" w:rsidP="009F19EF">
            <w:pPr>
              <w:rPr>
                <w:sz w:val="16"/>
                <w:szCs w:val="16"/>
              </w:rPr>
            </w:pPr>
            <w:r>
              <w:rPr>
                <w:sz w:val="16"/>
              </w:rPr>
              <w:t>警示優先順序:標準</w:t>
            </w:r>
          </w:p>
          <w:p w:rsidR="00682C24" w:rsidRPr="00DD650A" w:rsidRDefault="00682C24" w:rsidP="009F19EF">
            <w:r>
              <w:rPr>
                <w:sz w:val="16"/>
              </w:rPr>
              <w:t>警示嚴重性:錯誤</w:t>
            </w:r>
          </w:p>
        </w:tc>
        <w:tc>
          <w:tcPr>
            <w:tcW w:w="1080" w:type="dxa"/>
          </w:tcPr>
          <w:p w:rsidR="00682C24" w:rsidRPr="00DD650A" w:rsidRDefault="00682C24" w:rsidP="009F19EF">
            <w:r>
              <w:t xml:space="preserve">自動 </w:t>
            </w:r>
          </w:p>
        </w:tc>
        <w:tc>
          <w:tcPr>
            <w:tcW w:w="547" w:type="dxa"/>
          </w:tcPr>
          <w:p w:rsidR="00682C24" w:rsidRPr="00DD650A" w:rsidRDefault="00682C24" w:rsidP="009F19EF">
            <w:pPr>
              <w:rPr>
                <w:rFonts w:cs="Arial"/>
              </w:rPr>
            </w:pPr>
          </w:p>
        </w:tc>
        <w:tc>
          <w:tcPr>
            <w:tcW w:w="713" w:type="dxa"/>
          </w:tcPr>
          <w:p w:rsidR="00682C24" w:rsidRPr="00DD650A" w:rsidRDefault="00682C24" w:rsidP="009F19EF">
            <w:r>
              <w:t xml:space="preserve">True </w:t>
            </w:r>
          </w:p>
        </w:tc>
        <w:tc>
          <w:tcPr>
            <w:tcW w:w="1065" w:type="dxa"/>
          </w:tcPr>
          <w:p w:rsidR="00682C24" w:rsidRPr="00DD650A" w:rsidRDefault="00682C24" w:rsidP="009F19EF">
            <w:r>
              <w:t xml:space="preserve"> 「不適用」</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pPr>
      <w:r>
        <w:rPr>
          <w:rFonts w:cs="Arial"/>
          <w:noProof/>
          <w:lang w:val="en-US" w:eastAsia="zh-CN" w:bidi="ar-SA"/>
        </w:rPr>
        <w:drawing>
          <wp:inline distT="0" distB="0" distL="0" distR="0" wp14:anchorId="77A4D040" wp14:editId="08D617CC">
            <wp:extent cx="228600" cy="1524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注意 </w:t>
      </w:r>
    </w:p>
    <w:p w:rsidR="00682C24" w:rsidRPr="00DD650A" w:rsidRDefault="00682C24" w:rsidP="00682C24">
      <w:pPr>
        <w:pStyle w:val="AlertText"/>
      </w:pPr>
      <w:r>
        <w:t>如果您使用連接器，就可以停用監視器並啟用其對應規則，在不變更健康狀態的情況下啟用警示。</w:t>
      </w:r>
    </w:p>
    <w:p w:rsidR="00682C24" w:rsidRPr="00DD650A" w:rsidRDefault="00682C24" w:rsidP="00682C24">
      <w:pPr>
        <w:pStyle w:val="TableSpacing"/>
        <w:rPr>
          <w:rFonts w:cs="Arial"/>
        </w:rPr>
      </w:pPr>
    </w:p>
    <w:p w:rsidR="00682C24" w:rsidRPr="00DD650A" w:rsidRDefault="00682C24" w:rsidP="00682C24">
      <w:pPr>
        <w:pStyle w:val="AlertLabel"/>
        <w:framePr w:wrap="notBeside"/>
      </w:pPr>
      <w:r>
        <w:rPr>
          <w:rFonts w:cs="Arial"/>
          <w:noProof/>
          <w:lang w:val="en-US" w:eastAsia="zh-CN" w:bidi="ar-SA"/>
        </w:rPr>
        <w:drawing>
          <wp:inline distT="0" distB="0" distL="0" distR="0" wp14:anchorId="185BB0EC" wp14:editId="109F0FF9">
            <wp:extent cx="228600" cy="15240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注意 </w:t>
      </w:r>
    </w:p>
    <w:p w:rsidR="00682C24" w:rsidRPr="00DD650A" w:rsidRDefault="00682C24" w:rsidP="00682C24">
      <w:pPr>
        <w:pStyle w:val="AlertText"/>
      </w:pPr>
      <w:r>
        <w:t>停用規則並啟用其對應監視器，則可啟用警示、狀態變更及健康情況彙總。</w:t>
      </w:r>
    </w:p>
    <w:p w:rsidR="00682C24" w:rsidRPr="00DD650A" w:rsidRDefault="00682C24" w:rsidP="00682C24">
      <w:pPr>
        <w:pStyle w:val="Label"/>
      </w:pPr>
      <w:r>
        <w:t>相關檢視</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r>
              <w:t>檢視</w:t>
            </w:r>
          </w:p>
        </w:tc>
        <w:tc>
          <w:tcPr>
            <w:tcW w:w="3137" w:type="dxa"/>
          </w:tcPr>
          <w:p w:rsidR="00682C24" w:rsidRPr="00DD650A" w:rsidRDefault="00682C24" w:rsidP="009F19EF">
            <w:r>
              <w:t>描述</w:t>
            </w:r>
          </w:p>
        </w:tc>
        <w:tc>
          <w:tcPr>
            <w:tcW w:w="1708" w:type="dxa"/>
          </w:tcPr>
          <w:p w:rsidR="00682C24" w:rsidRPr="00DD650A" w:rsidRDefault="00682C24" w:rsidP="009F19EF">
            <w:r>
              <w:t>填入檢視的規則及監視器</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color w:val="0000FF"/>
                <w:kern w:val="0"/>
                <w:sz w:val="19"/>
                <w:szCs w:val="19"/>
              </w:rPr>
            </w:pPr>
            <w:r>
              <w:rPr>
                <w:color w:val="0000FF"/>
                <w:kern w:val="0"/>
                <w:sz w:val="19"/>
              </w:rPr>
              <w:t>Microsoft.MSDTC.10.0.State.View</w:t>
            </w:r>
          </w:p>
          <w:p w:rsidR="00682C24" w:rsidRPr="00DD650A" w:rsidRDefault="00682C24" w:rsidP="009F19EF">
            <w:pPr>
              <w:rPr>
                <w:rFonts w:cs="Arial"/>
              </w:rPr>
            </w:pPr>
          </w:p>
        </w:tc>
        <w:tc>
          <w:tcPr>
            <w:tcW w:w="3137" w:type="dxa"/>
          </w:tcPr>
          <w:p w:rsidR="00682C24" w:rsidRPr="00DD650A" w:rsidRDefault="00682C24" w:rsidP="009F19EF">
            <w:r>
              <w:t>顯示 MSDTC 服務</w:t>
            </w:r>
          </w:p>
        </w:tc>
        <w:tc>
          <w:tcPr>
            <w:tcW w:w="1708" w:type="dxa"/>
          </w:tcPr>
          <w:p w:rsidR="00682C24" w:rsidRDefault="00682C24" w:rsidP="009F19EF">
            <w:pPr>
              <w:autoSpaceDE w:val="0"/>
              <w:autoSpaceDN w:val="0"/>
              <w:adjustRightInd w:val="0"/>
              <w:spacing w:before="0" w:after="0" w:line="240" w:lineRule="auto"/>
              <w:rPr>
                <w:color w:val="0000FF"/>
                <w:kern w:val="0"/>
                <w:sz w:val="19"/>
                <w:szCs w:val="19"/>
              </w:rPr>
            </w:pPr>
            <w:r>
              <w:rPr>
                <w:rFonts w:cs="Arial"/>
                <w:b/>
              </w:rPr>
              <w:t></w:t>
            </w:r>
            <w:r>
              <w:tab/>
            </w:r>
            <w:r>
              <w:rPr>
                <w:color w:val="0000FF"/>
                <w:kern w:val="0"/>
                <w:sz w:val="19"/>
              </w:rPr>
              <w:t>Microsoft.MSDTC.10.0.Monitor.Service</w:t>
            </w:r>
          </w:p>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p>
    <w:p w:rsidR="00682C24" w:rsidRPr="00DD650A" w:rsidRDefault="00682C24" w:rsidP="00682C24">
      <w:pPr>
        <w:pStyle w:val="TableSpacing"/>
        <w:rPr>
          <w:rFonts w:cs="Arial"/>
        </w:rPr>
      </w:pPr>
    </w:p>
    <w:p w:rsidR="00682C24" w:rsidRPr="00DD650A" w:rsidRDefault="00682C24" w:rsidP="00682C24">
      <w:pPr>
        <w:pStyle w:val="DSTOC3-0"/>
      </w:pPr>
      <w:r>
        <w:lastRenderedPageBreak/>
        <w:t>Microsoft.MSDTC.10.0.ClusteredRoleDiscovery</w:t>
      </w:r>
    </w:p>
    <w:p w:rsidR="00682C24" w:rsidRPr="00DD650A" w:rsidRDefault="00682C24" w:rsidP="00682C24">
      <w:pPr>
        <w:pStyle w:val="Label"/>
      </w:pPr>
      <w:r>
        <w:t>探索資訊</w:t>
      </w:r>
    </w:p>
    <w:tbl>
      <w:tblPr>
        <w:tblStyle w:val="TablewithHeader"/>
        <w:tblW w:w="0" w:type="auto"/>
        <w:tblLook w:val="01E0" w:firstRow="1" w:lastRow="1" w:firstColumn="1" w:lastColumn="1" w:noHBand="0" w:noVBand="0"/>
      </w:tblPr>
      <w:tblGrid>
        <w:gridCol w:w="2873"/>
        <w:gridCol w:w="2865"/>
        <w:gridCol w:w="2872"/>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r>
              <w:t>間隔</w:t>
            </w:r>
          </w:p>
        </w:tc>
        <w:tc>
          <w:tcPr>
            <w:tcW w:w="4428" w:type="dxa"/>
          </w:tcPr>
          <w:p w:rsidR="00682C24" w:rsidRPr="00DD650A" w:rsidRDefault="00682C24" w:rsidP="009F19EF">
            <w:r>
              <w:t>已啟用</w:t>
            </w:r>
          </w:p>
        </w:tc>
        <w:tc>
          <w:tcPr>
            <w:tcW w:w="4428" w:type="dxa"/>
          </w:tcPr>
          <w:p w:rsidR="00682C24" w:rsidRPr="00DD650A" w:rsidRDefault="00682C24" w:rsidP="009F19EF">
            <w:r>
              <w:t>啟用時機</w:t>
            </w:r>
          </w:p>
        </w:tc>
      </w:tr>
      <w:tr w:rsidR="00682C24" w:rsidRPr="00DD650A" w:rsidTr="009F19EF">
        <w:tc>
          <w:tcPr>
            <w:tcW w:w="4428" w:type="dxa"/>
          </w:tcPr>
          <w:p w:rsidR="00682C24" w:rsidRPr="00DD650A" w:rsidRDefault="00682C24" w:rsidP="009F19EF">
            <w:r>
              <w:t>43200 秒</w:t>
            </w:r>
          </w:p>
        </w:tc>
        <w:tc>
          <w:tcPr>
            <w:tcW w:w="4428" w:type="dxa"/>
          </w:tcPr>
          <w:p w:rsidR="00682C24" w:rsidRPr="00DD650A" w:rsidRDefault="00682C24" w:rsidP="009F19EF">
            <w:r>
              <w:t>True</w:t>
            </w:r>
          </w:p>
        </w:tc>
        <w:tc>
          <w:tcPr>
            <w:tcW w:w="4428" w:type="dxa"/>
          </w:tcPr>
          <w:p w:rsidR="00682C24" w:rsidRPr="00DD650A" w:rsidRDefault="00682C24" w:rsidP="009F19EF">
            <w:r>
              <w:t>不適用</w:t>
            </w:r>
          </w:p>
        </w:tc>
      </w:tr>
    </w:tbl>
    <w:p w:rsidR="00682C24" w:rsidRPr="00DD650A" w:rsidRDefault="00682C24" w:rsidP="00682C24">
      <w:pPr>
        <w:pStyle w:val="TableSpacing"/>
        <w:rPr>
          <w:rFonts w:cs="Arial"/>
        </w:rPr>
      </w:pPr>
    </w:p>
    <w:p w:rsidR="00682C24" w:rsidRPr="00DD650A" w:rsidRDefault="00682C24" w:rsidP="00682C24">
      <w:pPr>
        <w:pStyle w:val="Label"/>
      </w:pPr>
      <w:r>
        <w:t>相關監視器</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r>
              <w:t>監視器</w:t>
            </w:r>
          </w:p>
        </w:tc>
        <w:tc>
          <w:tcPr>
            <w:tcW w:w="1260" w:type="dxa"/>
          </w:tcPr>
          <w:p w:rsidR="00682C24" w:rsidRPr="00DD650A" w:rsidRDefault="00682C24" w:rsidP="009F19EF">
            <w:r>
              <w:t>資料來源</w:t>
            </w:r>
          </w:p>
        </w:tc>
        <w:tc>
          <w:tcPr>
            <w:tcW w:w="900" w:type="dxa"/>
          </w:tcPr>
          <w:p w:rsidR="00682C24" w:rsidRPr="00DD650A" w:rsidRDefault="00682C24" w:rsidP="009F19EF">
            <w:r>
              <w:t>間隔</w:t>
            </w:r>
          </w:p>
        </w:tc>
        <w:tc>
          <w:tcPr>
            <w:tcW w:w="1440" w:type="dxa"/>
          </w:tcPr>
          <w:p w:rsidR="00682C24" w:rsidRPr="00DD650A" w:rsidRDefault="00682C24" w:rsidP="009F19EF">
            <w:r>
              <w:t>警示</w:t>
            </w:r>
          </w:p>
        </w:tc>
        <w:tc>
          <w:tcPr>
            <w:tcW w:w="1080" w:type="dxa"/>
          </w:tcPr>
          <w:p w:rsidR="00682C24" w:rsidRPr="00DD650A" w:rsidRDefault="00682C24" w:rsidP="009F19EF">
            <w:r>
              <w:t>重設行為</w:t>
            </w:r>
          </w:p>
        </w:tc>
        <w:tc>
          <w:tcPr>
            <w:tcW w:w="547" w:type="dxa"/>
          </w:tcPr>
          <w:p w:rsidR="00682C24" w:rsidRPr="00DD650A" w:rsidRDefault="00682C24" w:rsidP="009F19EF">
            <w:r>
              <w:t>對應規則</w:t>
            </w:r>
          </w:p>
        </w:tc>
        <w:tc>
          <w:tcPr>
            <w:tcW w:w="713" w:type="dxa"/>
          </w:tcPr>
          <w:p w:rsidR="00682C24" w:rsidRPr="00DD650A" w:rsidRDefault="00682C24" w:rsidP="009F19EF">
            <w:r>
              <w:t>已啟用</w:t>
            </w:r>
          </w:p>
        </w:tc>
        <w:tc>
          <w:tcPr>
            <w:tcW w:w="1065" w:type="dxa"/>
          </w:tcPr>
          <w:p w:rsidR="00682C24" w:rsidRPr="00DD650A" w:rsidRDefault="00682C24" w:rsidP="009F19EF">
            <w:r>
              <w:t>啟用時機</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color w:val="0000FF"/>
                <w:kern w:val="0"/>
                <w:sz w:val="19"/>
                <w:szCs w:val="19"/>
              </w:rPr>
            </w:pPr>
            <w:r>
              <w:rPr>
                <w:color w:val="0000FF"/>
                <w:kern w:val="0"/>
                <w:sz w:val="19"/>
              </w:rPr>
              <w:t>Microsoft.MSDTC.10.0.Monitor.ClusteredRole</w:t>
            </w:r>
          </w:p>
          <w:p w:rsidR="00682C24" w:rsidRPr="00DD650A" w:rsidRDefault="00682C24" w:rsidP="009F19EF">
            <w:pPr>
              <w:rPr>
                <w:rFonts w:cs="Arial"/>
              </w:rPr>
            </w:pPr>
          </w:p>
        </w:tc>
        <w:tc>
          <w:tcPr>
            <w:tcW w:w="1260" w:type="dxa"/>
          </w:tcPr>
          <w:p w:rsidR="00682C24" w:rsidRPr="00DD650A" w:rsidRDefault="00682C24" w:rsidP="009F19EF">
            <w:r>
              <w:t>MSCLUSTER_Resource</w:t>
            </w:r>
          </w:p>
        </w:tc>
        <w:tc>
          <w:tcPr>
            <w:tcW w:w="900" w:type="dxa"/>
          </w:tcPr>
          <w:p w:rsidR="00682C24" w:rsidRPr="00DD650A" w:rsidRDefault="00682C24" w:rsidP="009F19EF">
            <w:r>
              <w:t>間隔期間</w:t>
            </w:r>
          </w:p>
        </w:tc>
        <w:tc>
          <w:tcPr>
            <w:tcW w:w="1440" w:type="dxa"/>
          </w:tcPr>
          <w:p w:rsidR="00682C24" w:rsidRPr="00DD650A" w:rsidRDefault="00682C24" w:rsidP="009F19EF">
            <w:r>
              <w:t>False</w:t>
            </w:r>
          </w:p>
        </w:tc>
        <w:tc>
          <w:tcPr>
            <w:tcW w:w="1080" w:type="dxa"/>
          </w:tcPr>
          <w:p w:rsidR="00682C24" w:rsidRPr="00DD650A" w:rsidRDefault="00682C24" w:rsidP="009F19EF">
            <w:r>
              <w:t xml:space="preserve">自動 </w:t>
            </w:r>
          </w:p>
        </w:tc>
        <w:tc>
          <w:tcPr>
            <w:tcW w:w="547" w:type="dxa"/>
          </w:tcPr>
          <w:p w:rsidR="00682C24" w:rsidRPr="00DD650A" w:rsidRDefault="00682C24" w:rsidP="009F19EF">
            <w:pPr>
              <w:rPr>
                <w:rFonts w:cs="Arial"/>
              </w:rPr>
            </w:pPr>
          </w:p>
        </w:tc>
        <w:tc>
          <w:tcPr>
            <w:tcW w:w="713" w:type="dxa"/>
          </w:tcPr>
          <w:p w:rsidR="00682C24" w:rsidRPr="00DD650A" w:rsidRDefault="00682C24" w:rsidP="009F19EF">
            <w:r>
              <w:t xml:space="preserve">True </w:t>
            </w:r>
          </w:p>
        </w:tc>
        <w:tc>
          <w:tcPr>
            <w:tcW w:w="1065" w:type="dxa"/>
          </w:tcPr>
          <w:p w:rsidR="00682C24" w:rsidRPr="00DD650A" w:rsidRDefault="00682C24" w:rsidP="009F19EF">
            <w:r>
              <w:t xml:space="preserve"> 「不適用」</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pPr>
      <w:r>
        <w:rPr>
          <w:rFonts w:cs="Arial"/>
          <w:noProof/>
          <w:lang w:val="en-US" w:eastAsia="zh-CN" w:bidi="ar-SA"/>
        </w:rPr>
        <w:drawing>
          <wp:inline distT="0" distB="0" distL="0" distR="0" wp14:anchorId="41348CD0" wp14:editId="180ADABC">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注意 </w:t>
      </w:r>
    </w:p>
    <w:p w:rsidR="00682C24" w:rsidRPr="00DD650A" w:rsidRDefault="00682C24" w:rsidP="00682C24">
      <w:pPr>
        <w:pStyle w:val="AlertText"/>
      </w:pPr>
      <w:r>
        <w:t>如果您使用連接器，就可以停用監視器並啟用其對應規則，在不變更健康狀態的情況下啟用警示。</w:t>
      </w:r>
    </w:p>
    <w:p w:rsidR="00682C24" w:rsidRPr="00DD650A" w:rsidRDefault="00682C24" w:rsidP="00682C24">
      <w:pPr>
        <w:pStyle w:val="TableSpacing"/>
        <w:rPr>
          <w:rFonts w:cs="Arial"/>
        </w:rPr>
      </w:pPr>
    </w:p>
    <w:p w:rsidR="00682C24" w:rsidRPr="00DD650A" w:rsidRDefault="00682C24" w:rsidP="00682C24">
      <w:pPr>
        <w:pStyle w:val="AlertLabel"/>
        <w:framePr w:wrap="notBeside"/>
      </w:pPr>
      <w:r>
        <w:rPr>
          <w:rFonts w:cs="Arial"/>
          <w:noProof/>
          <w:lang w:val="en-US" w:eastAsia="zh-CN" w:bidi="ar-SA"/>
        </w:rPr>
        <w:drawing>
          <wp:inline distT="0" distB="0" distL="0" distR="0" wp14:anchorId="73762999" wp14:editId="1726C17B">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注意 </w:t>
      </w:r>
    </w:p>
    <w:p w:rsidR="00682C24" w:rsidRPr="00DD650A" w:rsidRDefault="00682C24" w:rsidP="00682C24">
      <w:pPr>
        <w:pStyle w:val="AlertText"/>
      </w:pPr>
      <w:r>
        <w:t>停用規則並啟用其對應監視器，則可啟用警示、狀態變更及健康情況彙總。</w:t>
      </w:r>
    </w:p>
    <w:p w:rsidR="00682C24" w:rsidRPr="00DD650A" w:rsidRDefault="00682C24" w:rsidP="00682C24">
      <w:pPr>
        <w:pStyle w:val="Label"/>
      </w:pPr>
      <w:r>
        <w:t>相關檢視</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r>
              <w:t>檢視</w:t>
            </w:r>
          </w:p>
        </w:tc>
        <w:tc>
          <w:tcPr>
            <w:tcW w:w="3137" w:type="dxa"/>
          </w:tcPr>
          <w:p w:rsidR="00682C24" w:rsidRPr="00DD650A" w:rsidRDefault="00682C24" w:rsidP="009F19EF">
            <w:r>
              <w:t>描述</w:t>
            </w:r>
          </w:p>
        </w:tc>
        <w:tc>
          <w:tcPr>
            <w:tcW w:w="1708" w:type="dxa"/>
          </w:tcPr>
          <w:p w:rsidR="00682C24" w:rsidRPr="00DD650A" w:rsidRDefault="00682C24" w:rsidP="009F19EF">
            <w:r>
              <w:t>填入檢視的規則及監視器</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color w:val="0000FF"/>
                <w:kern w:val="0"/>
                <w:sz w:val="19"/>
                <w:szCs w:val="19"/>
              </w:rPr>
            </w:pPr>
            <w:r>
              <w:rPr>
                <w:color w:val="0000FF"/>
                <w:kern w:val="0"/>
                <w:sz w:val="19"/>
              </w:rPr>
              <w:t>Microsoft.MSDTC.10.0.ClusteredRoles.State.View</w:t>
            </w:r>
          </w:p>
          <w:p w:rsidR="00682C24" w:rsidRPr="00DD650A" w:rsidRDefault="00682C24" w:rsidP="009F19EF">
            <w:pPr>
              <w:rPr>
                <w:rFonts w:cs="Arial"/>
              </w:rPr>
            </w:pPr>
          </w:p>
        </w:tc>
        <w:tc>
          <w:tcPr>
            <w:tcW w:w="3137" w:type="dxa"/>
          </w:tcPr>
          <w:p w:rsidR="00682C24" w:rsidRPr="00DD650A" w:rsidRDefault="00682C24" w:rsidP="009F19EF">
            <w:r>
              <w:t>顯示叢集 MSDTC 角色</w:t>
            </w:r>
          </w:p>
        </w:tc>
        <w:tc>
          <w:tcPr>
            <w:tcW w:w="1708" w:type="dxa"/>
          </w:tcPr>
          <w:p w:rsidR="00682C24" w:rsidRDefault="00682C24" w:rsidP="009F19EF">
            <w:pPr>
              <w:autoSpaceDE w:val="0"/>
              <w:autoSpaceDN w:val="0"/>
              <w:adjustRightInd w:val="0"/>
              <w:spacing w:before="0" w:after="0" w:line="240" w:lineRule="auto"/>
              <w:rPr>
                <w:color w:val="0000FF"/>
                <w:kern w:val="0"/>
                <w:sz w:val="19"/>
                <w:szCs w:val="19"/>
              </w:rPr>
            </w:pPr>
            <w:r>
              <w:rPr>
                <w:rFonts w:cs="Arial"/>
                <w:b/>
              </w:rPr>
              <w:t></w:t>
            </w:r>
            <w:r>
              <w:tab/>
            </w:r>
            <w:r>
              <w:rPr>
                <w:color w:val="0000FF"/>
                <w:kern w:val="0"/>
                <w:sz w:val="19"/>
              </w:rPr>
              <w:t>Microsoft.MSDTC.10.0.Monitor.ClusteredRole</w:t>
            </w: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Default="00682C24" w:rsidP="00682C24">
      <w:pPr>
        <w:pStyle w:val="DSTOC1-1"/>
      </w:pPr>
    </w:p>
    <w:p w:rsidR="00682C24" w:rsidRDefault="00682C24" w:rsidP="00682C24">
      <w:pPr>
        <w:pStyle w:val="DSTOC1-1"/>
      </w:pPr>
      <w:bookmarkStart w:id="25" w:name="_Toc374438453"/>
      <w:bookmarkStart w:id="26" w:name="_Toc458678169"/>
      <w:bookmarkStart w:id="27" w:name="_Toc461777438"/>
      <w:r>
        <w:t>附錄:規則</w:t>
      </w:r>
      <w:bookmarkEnd w:id="25"/>
      <w:bookmarkEnd w:id="26"/>
      <w:bookmarkEnd w:id="27"/>
    </w:p>
    <w:p w:rsidR="00682C24" w:rsidRDefault="00682C24" w:rsidP="00682C24">
      <w:r>
        <w:t xml:space="preserve">下表列出管理組件的規則。 </w:t>
      </w:r>
    </w:p>
    <w:p w:rsidR="00682C24" w:rsidRDefault="00682C24" w:rsidP="00682C24">
      <w:pPr>
        <w:pStyle w:val="AlertLabel"/>
        <w:framePr w:wrap="notBeside"/>
      </w:pPr>
      <w:r>
        <w:t xml:space="preserve">注意 </w:t>
      </w:r>
    </w:p>
    <w:p w:rsidR="00682C24" w:rsidRDefault="00682C24" w:rsidP="00682C24">
      <w:pPr>
        <w:pStyle w:val="AlertText"/>
      </w:pPr>
      <w:r>
        <w:t>請小心，以下有些規則可能會在您的環境中造成干擾。</w:t>
      </w:r>
    </w:p>
    <w:p w:rsidR="00682C24" w:rsidRDefault="00682C24" w:rsidP="00682C24">
      <w:pPr>
        <w:pStyle w:val="DSTOC1-3"/>
      </w:pPr>
      <w:bookmarkStart w:id="28" w:name="_Toc359334815"/>
      <w:bookmarkStart w:id="29" w:name="_Toc374438454"/>
      <w:bookmarkStart w:id="30" w:name="_Toc458678170"/>
      <w:bookmarkStart w:id="31" w:name="_Toc461777439"/>
      <w:r>
        <w:t>規則</w:t>
      </w:r>
      <w:bookmarkEnd w:id="28"/>
      <w:bookmarkEnd w:id="29"/>
      <w:bookmarkEnd w:id="30"/>
      <w:bookmarkEnd w:id="31"/>
    </w:p>
    <w:p w:rsidR="00682C24" w:rsidRDefault="00682C24" w:rsidP="00682C24">
      <w:pPr>
        <w:pStyle w:val="Label"/>
      </w:pPr>
      <w:r>
        <w:t>以事件為基礎的規則</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4760"/>
        <w:gridCol w:w="879"/>
        <w:gridCol w:w="2239"/>
        <w:gridCol w:w="732"/>
      </w:tblGrid>
      <w:tr w:rsidR="00682C24" w:rsidRPr="00293220" w:rsidTr="009F19EF">
        <w:trPr>
          <w:tblHeader/>
        </w:trPr>
        <w:tc>
          <w:tcPr>
            <w:tcW w:w="0" w:type="auto"/>
            <w:tcBorders>
              <w:top w:val="single" w:sz="12" w:space="0" w:color="808080"/>
              <w:left w:val="single" w:sz="12"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名稱</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spacing w:line="240" w:lineRule="auto"/>
              <w:rPr>
                <w:b/>
                <w:sz w:val="18"/>
                <w:szCs w:val="18"/>
              </w:rPr>
            </w:pPr>
            <w:r>
              <w:rPr>
                <w:b/>
                <w:sz w:val="18"/>
              </w:rPr>
              <w:t>類型</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事件識別碼</w:t>
            </w:r>
          </w:p>
        </w:tc>
        <w:tc>
          <w:tcPr>
            <w:tcW w:w="0" w:type="auto"/>
            <w:tcBorders>
              <w:top w:val="single" w:sz="12" w:space="0" w:color="808080"/>
              <w:left w:val="single" w:sz="8" w:space="0" w:color="808080"/>
              <w:bottom w:val="single" w:sz="6" w:space="0" w:color="808080"/>
              <w:right w:val="single" w:sz="12" w:space="0" w:color="808080"/>
              <w:tl2br w:val="nil"/>
              <w:tr2bl w:val="nil"/>
            </w:tcBorders>
            <w:shd w:val="clear" w:color="auto" w:fill="D9D9D9"/>
          </w:tcPr>
          <w:p w:rsidR="00682C24" w:rsidRPr="00293220" w:rsidRDefault="00682C24" w:rsidP="009F19EF">
            <w:pPr>
              <w:keepNext/>
              <w:rPr>
                <w:b/>
                <w:sz w:val="18"/>
                <w:szCs w:val="18"/>
              </w:rPr>
            </w:pPr>
            <w:r>
              <w:rPr>
                <w:b/>
                <w:sz w:val="18"/>
              </w:rPr>
              <w:t>已啟用?</w:t>
            </w:r>
          </w:p>
        </w:tc>
      </w:tr>
      <w:tr w:rsidR="00682C24" w:rsidRPr="00293220" w:rsidTr="009F19EF">
        <w:tc>
          <w:tcPr>
            <w:tcW w:w="0" w:type="auto"/>
            <w:tcBorders>
              <w:top w:val="single" w:sz="6" w:space="0" w:color="808080"/>
            </w:tcBorders>
          </w:tcPr>
          <w:p w:rsidR="00682C24" w:rsidRPr="00293220" w:rsidRDefault="00682C24" w:rsidP="009F19EF">
            <w:r>
              <w:t>Windows 目錄中的 System32 資料夾缺少必要檔案。</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Pr="00293220" w:rsidRDefault="00682C24" w:rsidP="009F19EF">
            <w:r>
              <w:t>4143,4212,4213,4214,4129</w:t>
            </w:r>
          </w:p>
        </w:tc>
        <w:tc>
          <w:tcPr>
            <w:tcW w:w="0" w:type="auto"/>
            <w:tcBorders>
              <w:top w:val="single" w:sz="6" w:space="0" w:color="808080"/>
            </w:tcBorders>
          </w:tcPr>
          <w:p w:rsidR="00682C24" w:rsidRPr="00293220" w:rsidRDefault="00682C24" w:rsidP="009F19EF">
            <w:r>
              <w:t>是</w:t>
            </w:r>
          </w:p>
        </w:tc>
      </w:tr>
      <w:tr w:rsidR="00682C24" w:rsidRPr="00293220" w:rsidTr="009F19EF">
        <w:tc>
          <w:tcPr>
            <w:tcW w:w="0" w:type="auto"/>
            <w:tcBorders>
              <w:top w:val="single" w:sz="6" w:space="0" w:color="808080"/>
            </w:tcBorders>
          </w:tcPr>
          <w:p w:rsidR="00682C24" w:rsidRPr="00293220" w:rsidRDefault="00682C24" w:rsidP="009F19EF">
            <w:r>
              <w:t>確認網路連線能力及防火牆設定。</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Pr="00293220" w:rsidRDefault="00682C24" w:rsidP="009F19EF">
            <w:r>
              <w:t>4358,4359</w:t>
            </w:r>
          </w:p>
        </w:tc>
        <w:tc>
          <w:tcPr>
            <w:tcW w:w="0" w:type="auto"/>
            <w:tcBorders>
              <w:top w:val="single" w:sz="6" w:space="0" w:color="808080"/>
            </w:tcBorders>
          </w:tcPr>
          <w:p w:rsidR="00682C24" w:rsidRPr="00293220" w:rsidRDefault="00682C24" w:rsidP="009F19EF">
            <w:r>
              <w:t>是</w:t>
            </w:r>
          </w:p>
        </w:tc>
      </w:tr>
      <w:tr w:rsidR="00682C24" w:rsidRPr="00293220" w:rsidTr="009F19EF">
        <w:tc>
          <w:tcPr>
            <w:tcW w:w="0" w:type="auto"/>
            <w:tcBorders>
              <w:top w:val="single" w:sz="6" w:space="0" w:color="808080"/>
            </w:tcBorders>
          </w:tcPr>
          <w:p w:rsidR="00682C24" w:rsidRPr="00293220" w:rsidRDefault="00682C24" w:rsidP="009F19EF">
            <w:r>
              <w:t>系統回報未預期的錯誤狀況。請重新安裝 MSDTC 予以解決。</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Pr="00293220" w:rsidRDefault="00682C24" w:rsidP="009F19EF">
            <w:r>
              <w:t>4418</w:t>
            </w:r>
          </w:p>
        </w:tc>
        <w:tc>
          <w:tcPr>
            <w:tcW w:w="0" w:type="auto"/>
            <w:tcBorders>
              <w:top w:val="single" w:sz="6" w:space="0" w:color="808080"/>
            </w:tcBorders>
          </w:tcPr>
          <w:p w:rsidR="00682C24" w:rsidRPr="00293220" w:rsidRDefault="00682C24" w:rsidP="009F19EF">
            <w:r>
              <w:t>是</w:t>
            </w:r>
          </w:p>
        </w:tc>
      </w:tr>
      <w:tr w:rsidR="00682C24" w:rsidRPr="00293220" w:rsidTr="009F19EF">
        <w:tc>
          <w:tcPr>
            <w:tcW w:w="0" w:type="auto"/>
            <w:tcBorders>
              <w:top w:val="single" w:sz="6" w:space="0" w:color="808080"/>
            </w:tcBorders>
          </w:tcPr>
          <w:p w:rsidR="00682C24" w:rsidRPr="00293220" w:rsidRDefault="00682C24" w:rsidP="009F19EF">
            <w:r>
              <w:t>必須重新啟動服務，否則缺少檔案。</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Pr="00293220" w:rsidRDefault="00682C24" w:rsidP="009F19EF">
            <w:r>
              <w:t>4424,4228</w:t>
            </w:r>
          </w:p>
        </w:tc>
        <w:tc>
          <w:tcPr>
            <w:tcW w:w="0" w:type="auto"/>
            <w:tcBorders>
              <w:top w:val="single" w:sz="6" w:space="0" w:color="808080"/>
            </w:tcBorders>
          </w:tcPr>
          <w:p w:rsidR="00682C24" w:rsidRPr="00293220" w:rsidRDefault="00682C24" w:rsidP="009F19EF">
            <w:r>
              <w:t>是</w:t>
            </w:r>
          </w:p>
        </w:tc>
      </w:tr>
      <w:tr w:rsidR="00682C24" w:rsidRPr="00293220" w:rsidTr="009F19EF">
        <w:tc>
          <w:tcPr>
            <w:tcW w:w="0" w:type="auto"/>
            <w:tcBorders>
              <w:top w:val="single" w:sz="6" w:space="0" w:color="808080"/>
            </w:tcBorders>
          </w:tcPr>
          <w:p w:rsidR="00682C24" w:rsidRPr="00293220" w:rsidRDefault="00682C24" w:rsidP="009F19EF">
            <w:r>
              <w:t>檢查低資源條件。</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Pr="00293220" w:rsidRDefault="00682C24" w:rsidP="009F19EF">
            <w:r>
              <w:t>4425</w:t>
            </w:r>
          </w:p>
        </w:tc>
        <w:tc>
          <w:tcPr>
            <w:tcW w:w="0" w:type="auto"/>
            <w:tcBorders>
              <w:top w:val="single" w:sz="6" w:space="0" w:color="808080"/>
            </w:tcBorders>
          </w:tcPr>
          <w:p w:rsidR="00682C24" w:rsidRPr="00293220" w:rsidRDefault="00682C24" w:rsidP="009F19EF">
            <w:r>
              <w:t>是</w:t>
            </w:r>
          </w:p>
        </w:tc>
      </w:tr>
      <w:tr w:rsidR="00682C24" w:rsidRPr="00293220" w:rsidTr="009F19EF">
        <w:tc>
          <w:tcPr>
            <w:tcW w:w="0" w:type="auto"/>
            <w:tcBorders>
              <w:top w:val="single" w:sz="6" w:space="0" w:color="808080"/>
            </w:tcBorders>
          </w:tcPr>
          <w:p w:rsidR="00682C24" w:rsidRPr="00293220" w:rsidRDefault="00682C24" w:rsidP="009F19EF">
            <w:r>
              <w:t>重新啟動 MSDTC</w:t>
            </w:r>
          </w:p>
        </w:tc>
        <w:tc>
          <w:tcPr>
            <w:tcW w:w="0" w:type="auto"/>
            <w:tcBorders>
              <w:top w:val="single" w:sz="6" w:space="0" w:color="808080"/>
            </w:tcBorders>
          </w:tcPr>
          <w:p w:rsidR="00682C24" w:rsidRPr="00293220" w:rsidRDefault="00682C24" w:rsidP="009F19EF">
            <w:r>
              <w:t>事件集合</w:t>
            </w:r>
          </w:p>
        </w:tc>
        <w:tc>
          <w:tcPr>
            <w:tcW w:w="0" w:type="auto"/>
            <w:tcBorders>
              <w:top w:val="single" w:sz="6" w:space="0" w:color="808080"/>
            </w:tcBorders>
          </w:tcPr>
          <w:p w:rsidR="00682C24" w:rsidRDefault="00682C24" w:rsidP="009F19EF">
            <w:pPr>
              <w:autoSpaceDE w:val="0"/>
              <w:autoSpaceDN w:val="0"/>
              <w:adjustRightInd w:val="0"/>
              <w:spacing w:before="0" w:after="0" w:line="240" w:lineRule="auto"/>
              <w:rPr>
                <w:kern w:val="0"/>
                <w:sz w:val="19"/>
                <w:szCs w:val="19"/>
              </w:rPr>
            </w:pPr>
            <w:r>
              <w:rPr>
                <w:kern w:val="0"/>
                <w:sz w:val="19"/>
              </w:rPr>
              <w:t>4363,4367,4368,4370,4155,4168,</w:t>
            </w:r>
          </w:p>
          <w:p w:rsidR="00682C24" w:rsidRDefault="00682C24" w:rsidP="009F19EF">
            <w:pPr>
              <w:autoSpaceDE w:val="0"/>
              <w:autoSpaceDN w:val="0"/>
              <w:adjustRightInd w:val="0"/>
              <w:spacing w:before="0" w:after="0" w:line="240" w:lineRule="auto"/>
              <w:rPr>
                <w:kern w:val="0"/>
                <w:sz w:val="19"/>
                <w:szCs w:val="19"/>
              </w:rPr>
            </w:pPr>
            <w:r>
              <w:rPr>
                <w:kern w:val="0"/>
                <w:sz w:val="19"/>
              </w:rPr>
              <w:t>4169,4170,4209,4229,4230,4233,</w:t>
            </w:r>
          </w:p>
          <w:p w:rsidR="00682C24" w:rsidRDefault="00682C24" w:rsidP="009F19EF">
            <w:pPr>
              <w:autoSpaceDE w:val="0"/>
              <w:autoSpaceDN w:val="0"/>
              <w:adjustRightInd w:val="0"/>
              <w:spacing w:before="0" w:after="0" w:line="240" w:lineRule="auto"/>
              <w:rPr>
                <w:kern w:val="0"/>
                <w:sz w:val="19"/>
                <w:szCs w:val="19"/>
              </w:rPr>
            </w:pPr>
            <w:r>
              <w:rPr>
                <w:kern w:val="0"/>
                <w:sz w:val="19"/>
              </w:rPr>
              <w:t>4355,4356,4433,4434,4435,4436,</w:t>
            </w:r>
          </w:p>
          <w:p w:rsidR="00682C24" w:rsidRDefault="00682C24" w:rsidP="009F19EF">
            <w:pPr>
              <w:autoSpaceDE w:val="0"/>
              <w:autoSpaceDN w:val="0"/>
              <w:adjustRightInd w:val="0"/>
              <w:spacing w:before="0" w:after="0" w:line="240" w:lineRule="auto"/>
              <w:rPr>
                <w:kern w:val="0"/>
                <w:sz w:val="19"/>
                <w:szCs w:val="19"/>
              </w:rPr>
            </w:pPr>
            <w:r>
              <w:rPr>
                <w:kern w:val="0"/>
                <w:sz w:val="19"/>
              </w:rPr>
              <w:t>4441,4455,4456,53321</w:t>
            </w:r>
          </w:p>
          <w:p w:rsidR="00682C24" w:rsidRPr="00293220" w:rsidRDefault="00682C24" w:rsidP="009F19EF"/>
        </w:tc>
        <w:tc>
          <w:tcPr>
            <w:tcW w:w="0" w:type="auto"/>
            <w:tcBorders>
              <w:top w:val="single" w:sz="6" w:space="0" w:color="808080"/>
            </w:tcBorders>
          </w:tcPr>
          <w:p w:rsidR="00682C24" w:rsidRPr="00293220" w:rsidRDefault="00682C24" w:rsidP="009F19EF">
            <w:r>
              <w:t>是</w:t>
            </w:r>
          </w:p>
        </w:tc>
      </w:tr>
    </w:tbl>
    <w:p w:rsidR="00682C24" w:rsidRDefault="00682C24" w:rsidP="00682C24"/>
    <w:p w:rsidR="00682C24" w:rsidRPr="00DD650A" w:rsidRDefault="00682C24" w:rsidP="00682C24">
      <w:pPr>
        <w:pStyle w:val="DSTOC3-0"/>
        <w:rPr>
          <w:rFonts w:cs="Arial"/>
        </w:rPr>
      </w:pPr>
    </w:p>
    <w:p w:rsidR="00682C24" w:rsidRDefault="00682C24" w:rsidP="00682C24">
      <w:pPr>
        <w:rPr>
          <w:rFonts w:eastAsiaTheme="minorEastAsia" w:cs="Arial"/>
        </w:rPr>
      </w:pPr>
      <w:bookmarkStart w:id="32" w:name="_GoBack"/>
      <w:bookmarkEnd w:id="32"/>
    </w:p>
    <w:sectPr w:rsidR="00682C24" w:rsidSect="001D5F30">
      <w:headerReference w:type="default" r:id="rId32"/>
      <w:footerReference w:type="default" r:id="rId33"/>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B8" w:rsidRDefault="00D90CB8">
      <w:r>
        <w:separator/>
      </w:r>
    </w:p>
    <w:p w:rsidR="00D90CB8" w:rsidRDefault="00D90CB8"/>
  </w:endnote>
  <w:endnote w:type="continuationSeparator" w:id="0">
    <w:p w:rsidR="00D90CB8" w:rsidRDefault="00D90CB8">
      <w:r>
        <w:continuationSeparator/>
      </w:r>
    </w:p>
    <w:p w:rsidR="00D90CB8" w:rsidRDefault="00D90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357D">
      <w:rPr>
        <w:rStyle w:val="PageNumber"/>
        <w:noProof/>
      </w:rPr>
      <w:t>11</w:t>
    </w:r>
    <w:r>
      <w:rPr>
        <w:rStyle w:val="PageNumber"/>
      </w:rPr>
      <w:fldChar w:fldCharType="end"/>
    </w:r>
  </w:p>
  <w:p w:rsidR="001D5F30" w:rsidRDefault="001D5F30" w:rsidP="001D5F30">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B8" w:rsidRDefault="00D90CB8">
      <w:r>
        <w:separator/>
      </w:r>
    </w:p>
    <w:p w:rsidR="00D90CB8" w:rsidRDefault="00D90CB8"/>
  </w:footnote>
  <w:footnote w:type="continuationSeparator" w:id="0">
    <w:p w:rsidR="00D90CB8" w:rsidRDefault="00D90CB8">
      <w:r>
        <w:continuationSeparator/>
      </w:r>
    </w:p>
    <w:p w:rsidR="00D90CB8" w:rsidRDefault="00D90C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88E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20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0CC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80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FED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D07B6"/>
    <w:multiLevelType w:val="multilevel"/>
    <w:tmpl w:val="2988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A763E"/>
    <w:multiLevelType w:val="multilevel"/>
    <w:tmpl w:val="0DD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0" w15:restartNumberingAfterBreak="0">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6" w15:restartNumberingAfterBreak="0">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9" w15:restartNumberingAfterBreak="0">
    <w:nsid w:val="7A420B5C"/>
    <w:multiLevelType w:val="multilevel"/>
    <w:tmpl w:val="DAC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27"/>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2"/>
  </w:num>
  <w:num w:numId="18">
    <w:abstractNumId w:val="30"/>
  </w:num>
  <w:num w:numId="19">
    <w:abstractNumId w:val="1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6"/>
  </w:num>
  <w:num w:numId="28">
    <w:abstractNumId w:val="15"/>
  </w:num>
  <w:num w:numId="29">
    <w:abstractNumId w:val="24"/>
  </w:num>
  <w:num w:numId="30">
    <w:abstractNumId w:val="23"/>
  </w:num>
  <w:num w:numId="31">
    <w:abstractNumId w:val="20"/>
  </w:num>
  <w:num w:numId="32">
    <w:abstractNumId w:val="26"/>
  </w:num>
  <w:num w:numId="33">
    <w:abstractNumId w:val="29"/>
  </w:num>
  <w:num w:numId="34">
    <w:abstractNumId w:val="14"/>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30"/>
    <w:rsid w:val="00000947"/>
    <w:rsid w:val="00003423"/>
    <w:rsid w:val="000105B5"/>
    <w:rsid w:val="000279F4"/>
    <w:rsid w:val="000315C1"/>
    <w:rsid w:val="00037727"/>
    <w:rsid w:val="00047637"/>
    <w:rsid w:val="0005170A"/>
    <w:rsid w:val="000543DD"/>
    <w:rsid w:val="000565A6"/>
    <w:rsid w:val="0006483B"/>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311F"/>
    <w:rsid w:val="001A33E3"/>
    <w:rsid w:val="001A5C36"/>
    <w:rsid w:val="001A7150"/>
    <w:rsid w:val="001B092F"/>
    <w:rsid w:val="001B4ADA"/>
    <w:rsid w:val="001C2FEA"/>
    <w:rsid w:val="001C4126"/>
    <w:rsid w:val="001C5BD7"/>
    <w:rsid w:val="001D0A33"/>
    <w:rsid w:val="001D23E6"/>
    <w:rsid w:val="001D5F30"/>
    <w:rsid w:val="001E0BEE"/>
    <w:rsid w:val="001F2F9D"/>
    <w:rsid w:val="001F4758"/>
    <w:rsid w:val="001F51CF"/>
    <w:rsid w:val="002065DF"/>
    <w:rsid w:val="00215569"/>
    <w:rsid w:val="00221094"/>
    <w:rsid w:val="00227D12"/>
    <w:rsid w:val="0023279D"/>
    <w:rsid w:val="00232EA3"/>
    <w:rsid w:val="00234A70"/>
    <w:rsid w:val="0024236B"/>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92F88"/>
    <w:rsid w:val="003A3A66"/>
    <w:rsid w:val="003A736E"/>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0C30"/>
    <w:rsid w:val="00471B14"/>
    <w:rsid w:val="00473948"/>
    <w:rsid w:val="00473FA6"/>
    <w:rsid w:val="004755E4"/>
    <w:rsid w:val="00476C2E"/>
    <w:rsid w:val="00497372"/>
    <w:rsid w:val="004A2A07"/>
    <w:rsid w:val="004A3E79"/>
    <w:rsid w:val="004A7974"/>
    <w:rsid w:val="004B13F7"/>
    <w:rsid w:val="004B7005"/>
    <w:rsid w:val="004B777E"/>
    <w:rsid w:val="004C0C5A"/>
    <w:rsid w:val="004C191A"/>
    <w:rsid w:val="004C29B4"/>
    <w:rsid w:val="004D2F0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1CB4"/>
    <w:rsid w:val="00644CD8"/>
    <w:rsid w:val="006456B6"/>
    <w:rsid w:val="00645D9E"/>
    <w:rsid w:val="00647479"/>
    <w:rsid w:val="00647623"/>
    <w:rsid w:val="00657C96"/>
    <w:rsid w:val="006658FE"/>
    <w:rsid w:val="00671DDE"/>
    <w:rsid w:val="006776BA"/>
    <w:rsid w:val="00680CC9"/>
    <w:rsid w:val="0068154F"/>
    <w:rsid w:val="00681D37"/>
    <w:rsid w:val="00682C24"/>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49D5"/>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AA6"/>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64CFD"/>
    <w:rsid w:val="008726E7"/>
    <w:rsid w:val="00874A8A"/>
    <w:rsid w:val="00874AF4"/>
    <w:rsid w:val="00890799"/>
    <w:rsid w:val="00891256"/>
    <w:rsid w:val="0089357D"/>
    <w:rsid w:val="008939BA"/>
    <w:rsid w:val="008B6A92"/>
    <w:rsid w:val="008D3B02"/>
    <w:rsid w:val="008D79A7"/>
    <w:rsid w:val="008E3488"/>
    <w:rsid w:val="008E4E6B"/>
    <w:rsid w:val="008F6A46"/>
    <w:rsid w:val="00902719"/>
    <w:rsid w:val="0092150C"/>
    <w:rsid w:val="00922989"/>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67A71"/>
    <w:rsid w:val="00972A4C"/>
    <w:rsid w:val="00973E7C"/>
    <w:rsid w:val="00976080"/>
    <w:rsid w:val="00976F68"/>
    <w:rsid w:val="009812AA"/>
    <w:rsid w:val="0098305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29FC"/>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77BD1"/>
    <w:rsid w:val="00B82F15"/>
    <w:rsid w:val="00B834C5"/>
    <w:rsid w:val="00B8669D"/>
    <w:rsid w:val="00B8704B"/>
    <w:rsid w:val="00B9488D"/>
    <w:rsid w:val="00B94942"/>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380"/>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9701D"/>
    <w:rsid w:val="00C972D8"/>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CB8"/>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776B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1C17"/>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177C"/>
    <w:rsid w:val="00FB346D"/>
    <w:rsid w:val="00FC61B9"/>
    <w:rsid w:val="00FC6FAB"/>
    <w:rsid w:val="00FC77B1"/>
    <w:rsid w:val="00FF5564"/>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MingLiU" w:eastAsia="PMingLiU" w:hAnsi="PMingLiU" w:cs="PMingLiU"/>
        <w:lang w:val="zh-TW" w:eastAsia="zh-TW" w:bidi="zh-TW"/>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1D5F30"/>
    <w:pPr>
      <w:spacing w:before="60" w:after="60" w:line="280" w:lineRule="exact"/>
    </w:pPr>
    <w:rPr>
      <w:kern w:val="24"/>
    </w:rPr>
  </w:style>
  <w:style w:type="paragraph" w:styleId="Heading1">
    <w:name w:val="heading 1"/>
    <w:aliases w:val="h1"/>
    <w:basedOn w:val="Normal"/>
    <w:next w:val="Normal"/>
    <w:link w:val="Heading1Char"/>
    <w:qFormat/>
    <w:rsid w:val="001D5F3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D5F3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D5F3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D5F3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D5F3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D5F30"/>
    <w:pPr>
      <w:spacing w:before="120" w:line="240" w:lineRule="auto"/>
      <w:outlineLvl w:val="5"/>
    </w:pPr>
    <w:rPr>
      <w:b/>
    </w:rPr>
  </w:style>
  <w:style w:type="paragraph" w:styleId="Heading7">
    <w:name w:val="heading 7"/>
    <w:aliases w:val="h7"/>
    <w:basedOn w:val="Normal"/>
    <w:next w:val="Normal"/>
    <w:qFormat/>
    <w:locked/>
    <w:rsid w:val="001D5F30"/>
    <w:pPr>
      <w:outlineLvl w:val="6"/>
    </w:pPr>
    <w:rPr>
      <w:b/>
      <w:szCs w:val="24"/>
    </w:rPr>
  </w:style>
  <w:style w:type="paragraph" w:styleId="Heading8">
    <w:name w:val="heading 8"/>
    <w:aliases w:val="h8"/>
    <w:basedOn w:val="Normal"/>
    <w:next w:val="Normal"/>
    <w:qFormat/>
    <w:locked/>
    <w:rsid w:val="001D5F30"/>
    <w:pPr>
      <w:outlineLvl w:val="7"/>
    </w:pPr>
    <w:rPr>
      <w:b/>
      <w:iCs/>
    </w:rPr>
  </w:style>
  <w:style w:type="paragraph" w:styleId="Heading9">
    <w:name w:val="heading 9"/>
    <w:aliases w:val="h9"/>
    <w:basedOn w:val="Normal"/>
    <w:next w:val="Normal"/>
    <w:qFormat/>
    <w:locked/>
    <w:rsid w:val="001D5F30"/>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1D5F30"/>
    <w:pPr>
      <w:spacing w:line="240" w:lineRule="auto"/>
    </w:pPr>
    <w:rPr>
      <w:color w:val="0000FF"/>
    </w:rPr>
  </w:style>
  <w:style w:type="paragraph" w:customStyle="1" w:styleId="Code">
    <w:name w:val="Code"/>
    <w:aliases w:val="c"/>
    <w:link w:val="CodeChar"/>
    <w:locked/>
    <w:rsid w:val="001D5F30"/>
    <w:pPr>
      <w:spacing w:after="60" w:line="300" w:lineRule="exact"/>
    </w:pPr>
    <w:rPr>
      <w:noProof/>
      <w:color w:val="000000" w:themeColor="text1"/>
      <w:sz w:val="16"/>
      <w:szCs w:val="16"/>
    </w:rPr>
  </w:style>
  <w:style w:type="paragraph" w:customStyle="1" w:styleId="LabelinList2">
    <w:name w:val="Label in List 2"/>
    <w:aliases w:val="l2"/>
    <w:basedOn w:val="Label"/>
    <w:next w:val="TextinList2"/>
    <w:rsid w:val="001D5F30"/>
    <w:pPr>
      <w:ind w:left="720"/>
    </w:pPr>
  </w:style>
  <w:style w:type="paragraph" w:customStyle="1" w:styleId="TextinList2">
    <w:name w:val="Text in List 2"/>
    <w:aliases w:val="t2"/>
    <w:basedOn w:val="Normal"/>
    <w:rsid w:val="001D5F30"/>
    <w:pPr>
      <w:ind w:left="720"/>
    </w:pPr>
  </w:style>
  <w:style w:type="paragraph" w:customStyle="1" w:styleId="Label">
    <w:name w:val="Label"/>
    <w:aliases w:val="l"/>
    <w:basedOn w:val="Normal"/>
    <w:link w:val="LabelChar"/>
    <w:rsid w:val="001D5F30"/>
    <w:pPr>
      <w:keepNext/>
      <w:spacing w:before="240" w:line="240" w:lineRule="auto"/>
    </w:pPr>
    <w:rPr>
      <w:b/>
    </w:rPr>
  </w:style>
  <w:style w:type="paragraph" w:styleId="FootnoteText">
    <w:name w:val="footnote text"/>
    <w:aliases w:val="ft,Used by Word for text of Help footnotes"/>
    <w:basedOn w:val="Normal"/>
    <w:rsid w:val="001D5F30"/>
    <w:rPr>
      <w:color w:val="0000FF"/>
    </w:rPr>
  </w:style>
  <w:style w:type="paragraph" w:customStyle="1" w:styleId="NumberedList2">
    <w:name w:val="Numbered List 2"/>
    <w:aliases w:val="nl2"/>
    <w:basedOn w:val="ListNumber"/>
    <w:rsid w:val="001D5F30"/>
    <w:pPr>
      <w:numPr>
        <w:numId w:val="4"/>
      </w:numPr>
    </w:pPr>
  </w:style>
  <w:style w:type="paragraph" w:customStyle="1" w:styleId="Syntax">
    <w:name w:val="Syntax"/>
    <w:aliases w:val="s"/>
    <w:basedOn w:val="Normal"/>
    <w:locked/>
    <w:rsid w:val="001D5F3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D5F30"/>
    <w:rPr>
      <w:color w:val="0000FF"/>
      <w:vertAlign w:val="superscript"/>
    </w:rPr>
  </w:style>
  <w:style w:type="character" w:customStyle="1" w:styleId="CodeEmbedded">
    <w:name w:val="Code Embedded"/>
    <w:aliases w:val="ce"/>
    <w:basedOn w:val="DefaultParagraphFont"/>
    <w:rsid w:val="001D5F30"/>
    <w:rPr>
      <w:rFonts w:ascii="PMingLiU" w:hAnsi="PMingLiU"/>
      <w:noProof/>
      <w:color w:val="auto"/>
      <w:position w:val="0"/>
      <w:sz w:val="16"/>
      <w:szCs w:val="16"/>
      <w:u w:val="none"/>
    </w:rPr>
  </w:style>
  <w:style w:type="character" w:customStyle="1" w:styleId="LabelEmbedded">
    <w:name w:val="Label Embedded"/>
    <w:aliases w:val="le"/>
    <w:basedOn w:val="DefaultParagraphFont"/>
    <w:rsid w:val="001D5F30"/>
    <w:rPr>
      <w:b/>
      <w:szCs w:val="18"/>
    </w:rPr>
  </w:style>
  <w:style w:type="character" w:customStyle="1" w:styleId="LinkText">
    <w:name w:val="Link Text"/>
    <w:aliases w:val="lt"/>
    <w:basedOn w:val="DefaultParagraphFont"/>
    <w:rsid w:val="001D5F30"/>
    <w:rPr>
      <w:color w:val="0000FF"/>
      <w:szCs w:val="18"/>
      <w:u w:val="single"/>
    </w:rPr>
  </w:style>
  <w:style w:type="character" w:customStyle="1" w:styleId="LinkID">
    <w:name w:val="Link ID"/>
    <w:aliases w:val="lid"/>
    <w:basedOn w:val="DefaultParagraphFont"/>
    <w:rsid w:val="001D5F30"/>
    <w:rPr>
      <w:noProof/>
      <w:vanish/>
      <w:color w:val="0000FF"/>
      <w:szCs w:val="18"/>
      <w:u w:val="none"/>
      <w:bdr w:val="none" w:sz="0" w:space="0" w:color="auto"/>
      <w:shd w:val="clear" w:color="auto" w:fill="auto"/>
      <w:lang w:val="zh-TW"/>
    </w:rPr>
  </w:style>
  <w:style w:type="paragraph" w:customStyle="1" w:styleId="DSTOC1-0">
    <w:name w:val="DSTOC1-0"/>
    <w:basedOn w:val="Heading1"/>
    <w:rsid w:val="001D5F30"/>
    <w:pPr>
      <w:outlineLvl w:val="9"/>
    </w:pPr>
    <w:rPr>
      <w:bCs/>
    </w:rPr>
  </w:style>
  <w:style w:type="paragraph" w:customStyle="1" w:styleId="DSTOC2-0">
    <w:name w:val="DSTOC2-0"/>
    <w:basedOn w:val="Heading2"/>
    <w:rsid w:val="001D5F30"/>
    <w:pPr>
      <w:outlineLvl w:val="9"/>
    </w:pPr>
    <w:rPr>
      <w:bCs/>
      <w:iCs/>
    </w:rPr>
  </w:style>
  <w:style w:type="paragraph" w:customStyle="1" w:styleId="DSTOC3-0">
    <w:name w:val="DSTOC3-0"/>
    <w:basedOn w:val="Heading3"/>
    <w:rsid w:val="001D5F30"/>
    <w:pPr>
      <w:outlineLvl w:val="9"/>
    </w:pPr>
    <w:rPr>
      <w:bCs/>
    </w:rPr>
  </w:style>
  <w:style w:type="paragraph" w:customStyle="1" w:styleId="DSTOC4-0">
    <w:name w:val="DSTOC4-0"/>
    <w:basedOn w:val="Heading4"/>
    <w:rsid w:val="001D5F30"/>
    <w:pPr>
      <w:outlineLvl w:val="9"/>
    </w:pPr>
    <w:rPr>
      <w:bCs/>
    </w:rPr>
  </w:style>
  <w:style w:type="paragraph" w:customStyle="1" w:styleId="DSTOC5-0">
    <w:name w:val="DSTOC5-0"/>
    <w:basedOn w:val="Heading5"/>
    <w:rsid w:val="001D5F30"/>
    <w:pPr>
      <w:outlineLvl w:val="9"/>
    </w:pPr>
    <w:rPr>
      <w:bCs/>
      <w:iCs/>
    </w:rPr>
  </w:style>
  <w:style w:type="paragraph" w:customStyle="1" w:styleId="DSTOC6-0">
    <w:name w:val="DSTOC6-0"/>
    <w:basedOn w:val="Heading6"/>
    <w:rsid w:val="001D5F30"/>
    <w:pPr>
      <w:outlineLvl w:val="9"/>
    </w:pPr>
    <w:rPr>
      <w:bCs/>
    </w:rPr>
  </w:style>
  <w:style w:type="paragraph" w:customStyle="1" w:styleId="DSTOC7-0">
    <w:name w:val="DSTOC7-0"/>
    <w:basedOn w:val="Heading7"/>
    <w:rsid w:val="001D5F30"/>
    <w:pPr>
      <w:outlineLvl w:val="9"/>
    </w:pPr>
  </w:style>
  <w:style w:type="paragraph" w:customStyle="1" w:styleId="DSTOC8-0">
    <w:name w:val="DSTOC8-0"/>
    <w:basedOn w:val="Heading8"/>
    <w:rsid w:val="001D5F30"/>
    <w:pPr>
      <w:outlineLvl w:val="9"/>
    </w:pPr>
  </w:style>
  <w:style w:type="paragraph" w:customStyle="1" w:styleId="DSTOC9-0">
    <w:name w:val="DSTOC9-0"/>
    <w:basedOn w:val="Heading9"/>
    <w:rsid w:val="001D5F30"/>
    <w:pPr>
      <w:outlineLvl w:val="9"/>
    </w:pPr>
  </w:style>
  <w:style w:type="paragraph" w:customStyle="1" w:styleId="DSTOC1-1">
    <w:name w:val="DSTOC1-1"/>
    <w:basedOn w:val="Heading1"/>
    <w:rsid w:val="001D5F30"/>
    <w:pPr>
      <w:outlineLvl w:val="1"/>
    </w:pPr>
    <w:rPr>
      <w:bCs/>
    </w:rPr>
  </w:style>
  <w:style w:type="paragraph" w:customStyle="1" w:styleId="DSTOC1-2">
    <w:name w:val="DSTOC1-2"/>
    <w:basedOn w:val="Heading2"/>
    <w:rsid w:val="001D5F30"/>
  </w:style>
  <w:style w:type="paragraph" w:customStyle="1" w:styleId="DSTOC1-3">
    <w:name w:val="DSTOC1-3"/>
    <w:basedOn w:val="Heading3"/>
    <w:rsid w:val="001D5F30"/>
  </w:style>
  <w:style w:type="paragraph" w:customStyle="1" w:styleId="DSTOC1-4">
    <w:name w:val="DSTOC1-4"/>
    <w:basedOn w:val="Heading4"/>
    <w:rsid w:val="001D5F30"/>
  </w:style>
  <w:style w:type="paragraph" w:customStyle="1" w:styleId="DSTOC1-5">
    <w:name w:val="DSTOC1-5"/>
    <w:basedOn w:val="Heading5"/>
    <w:rsid w:val="001D5F30"/>
  </w:style>
  <w:style w:type="paragraph" w:customStyle="1" w:styleId="DSTOC1-6">
    <w:name w:val="DSTOC1-6"/>
    <w:basedOn w:val="Heading6"/>
    <w:rsid w:val="001D5F30"/>
  </w:style>
  <w:style w:type="paragraph" w:customStyle="1" w:styleId="DSTOC1-7">
    <w:name w:val="DSTOC1-7"/>
    <w:basedOn w:val="Heading7"/>
    <w:rsid w:val="001D5F30"/>
  </w:style>
  <w:style w:type="paragraph" w:customStyle="1" w:styleId="DSTOC1-8">
    <w:name w:val="DSTOC1-8"/>
    <w:basedOn w:val="Heading8"/>
    <w:rsid w:val="001D5F30"/>
  </w:style>
  <w:style w:type="paragraph" w:customStyle="1" w:styleId="DSTOC1-9">
    <w:name w:val="DSTOC1-9"/>
    <w:basedOn w:val="Heading9"/>
    <w:rsid w:val="001D5F30"/>
  </w:style>
  <w:style w:type="paragraph" w:customStyle="1" w:styleId="DSTOC2-2">
    <w:name w:val="DSTOC2-2"/>
    <w:basedOn w:val="Heading2"/>
    <w:rsid w:val="001D5F30"/>
    <w:pPr>
      <w:outlineLvl w:val="2"/>
    </w:pPr>
    <w:rPr>
      <w:bCs/>
      <w:iCs/>
    </w:rPr>
  </w:style>
  <w:style w:type="paragraph" w:customStyle="1" w:styleId="DSTOC2-3">
    <w:name w:val="DSTOC2-3"/>
    <w:basedOn w:val="DSTOC1-3"/>
    <w:rsid w:val="001D5F30"/>
  </w:style>
  <w:style w:type="paragraph" w:customStyle="1" w:styleId="DSTOC2-4">
    <w:name w:val="DSTOC2-4"/>
    <w:basedOn w:val="DSTOC1-4"/>
    <w:rsid w:val="001D5F30"/>
  </w:style>
  <w:style w:type="paragraph" w:customStyle="1" w:styleId="DSTOC2-5">
    <w:name w:val="DSTOC2-5"/>
    <w:basedOn w:val="DSTOC1-5"/>
    <w:rsid w:val="001D5F30"/>
  </w:style>
  <w:style w:type="paragraph" w:customStyle="1" w:styleId="DSTOC2-6">
    <w:name w:val="DSTOC2-6"/>
    <w:basedOn w:val="DSTOC1-6"/>
    <w:rsid w:val="001D5F30"/>
  </w:style>
  <w:style w:type="paragraph" w:customStyle="1" w:styleId="DSTOC2-7">
    <w:name w:val="DSTOC2-7"/>
    <w:basedOn w:val="DSTOC1-7"/>
    <w:rsid w:val="001D5F30"/>
  </w:style>
  <w:style w:type="paragraph" w:customStyle="1" w:styleId="DSTOC2-8">
    <w:name w:val="DSTOC2-8"/>
    <w:basedOn w:val="DSTOC1-8"/>
    <w:rsid w:val="001D5F30"/>
  </w:style>
  <w:style w:type="paragraph" w:customStyle="1" w:styleId="DSTOC2-9">
    <w:name w:val="DSTOC2-9"/>
    <w:basedOn w:val="DSTOC1-9"/>
    <w:rsid w:val="001D5F30"/>
  </w:style>
  <w:style w:type="paragraph" w:customStyle="1" w:styleId="DSTOC3-3">
    <w:name w:val="DSTOC3-3"/>
    <w:basedOn w:val="Heading3"/>
    <w:rsid w:val="001D5F30"/>
    <w:pPr>
      <w:outlineLvl w:val="3"/>
    </w:pPr>
    <w:rPr>
      <w:bCs/>
    </w:rPr>
  </w:style>
  <w:style w:type="paragraph" w:customStyle="1" w:styleId="DSTOC3-4">
    <w:name w:val="DSTOC3-4"/>
    <w:basedOn w:val="DSTOC2-4"/>
    <w:rsid w:val="001D5F30"/>
  </w:style>
  <w:style w:type="paragraph" w:customStyle="1" w:styleId="DSTOC3-5">
    <w:name w:val="DSTOC3-5"/>
    <w:basedOn w:val="DSTOC2-5"/>
    <w:rsid w:val="001D5F30"/>
  </w:style>
  <w:style w:type="paragraph" w:customStyle="1" w:styleId="DSTOC3-6">
    <w:name w:val="DSTOC3-6"/>
    <w:basedOn w:val="DSTOC2-6"/>
    <w:rsid w:val="001D5F30"/>
  </w:style>
  <w:style w:type="paragraph" w:customStyle="1" w:styleId="DSTOC3-7">
    <w:name w:val="DSTOC3-7"/>
    <w:basedOn w:val="DSTOC2-7"/>
    <w:rsid w:val="001D5F30"/>
  </w:style>
  <w:style w:type="paragraph" w:customStyle="1" w:styleId="DSTOC3-8">
    <w:name w:val="DSTOC3-8"/>
    <w:basedOn w:val="DSTOC2-8"/>
    <w:rsid w:val="001D5F30"/>
  </w:style>
  <w:style w:type="paragraph" w:customStyle="1" w:styleId="DSTOC3-9">
    <w:name w:val="DSTOC3-9"/>
    <w:basedOn w:val="DSTOC2-9"/>
    <w:rsid w:val="001D5F30"/>
  </w:style>
  <w:style w:type="paragraph" w:customStyle="1" w:styleId="DSTOC4-4">
    <w:name w:val="DSTOC4-4"/>
    <w:basedOn w:val="Heading4"/>
    <w:rsid w:val="001D5F30"/>
    <w:pPr>
      <w:outlineLvl w:val="4"/>
    </w:pPr>
    <w:rPr>
      <w:bCs/>
    </w:rPr>
  </w:style>
  <w:style w:type="paragraph" w:customStyle="1" w:styleId="DSTOC4-5">
    <w:name w:val="DSTOC4-5"/>
    <w:basedOn w:val="DSTOC3-5"/>
    <w:rsid w:val="001D5F30"/>
  </w:style>
  <w:style w:type="paragraph" w:customStyle="1" w:styleId="DSTOC4-6">
    <w:name w:val="DSTOC4-6"/>
    <w:basedOn w:val="DSTOC3-6"/>
    <w:rsid w:val="001D5F30"/>
  </w:style>
  <w:style w:type="paragraph" w:customStyle="1" w:styleId="DSTOC4-7">
    <w:name w:val="DSTOC4-7"/>
    <w:basedOn w:val="DSTOC3-7"/>
    <w:rsid w:val="001D5F30"/>
  </w:style>
  <w:style w:type="paragraph" w:customStyle="1" w:styleId="DSTOC4-8">
    <w:name w:val="DSTOC4-8"/>
    <w:basedOn w:val="DSTOC3-8"/>
    <w:rsid w:val="001D5F30"/>
  </w:style>
  <w:style w:type="paragraph" w:customStyle="1" w:styleId="DSTOC4-9">
    <w:name w:val="DSTOC4-9"/>
    <w:basedOn w:val="DSTOC3-9"/>
    <w:rsid w:val="001D5F30"/>
  </w:style>
  <w:style w:type="paragraph" w:customStyle="1" w:styleId="DSTOC5-5">
    <w:name w:val="DSTOC5-5"/>
    <w:basedOn w:val="Heading5"/>
    <w:rsid w:val="001D5F30"/>
    <w:pPr>
      <w:outlineLvl w:val="5"/>
    </w:pPr>
    <w:rPr>
      <w:bCs/>
      <w:iCs/>
    </w:rPr>
  </w:style>
  <w:style w:type="paragraph" w:customStyle="1" w:styleId="DSTOC5-6">
    <w:name w:val="DSTOC5-6"/>
    <w:basedOn w:val="DSTOC4-6"/>
    <w:rsid w:val="001D5F30"/>
  </w:style>
  <w:style w:type="paragraph" w:customStyle="1" w:styleId="DSTOC5-7">
    <w:name w:val="DSTOC5-7"/>
    <w:basedOn w:val="DSTOC4-7"/>
    <w:rsid w:val="001D5F30"/>
  </w:style>
  <w:style w:type="paragraph" w:customStyle="1" w:styleId="DSTOC5-8">
    <w:name w:val="DSTOC5-8"/>
    <w:basedOn w:val="DSTOC4-8"/>
    <w:rsid w:val="001D5F30"/>
  </w:style>
  <w:style w:type="paragraph" w:customStyle="1" w:styleId="DSTOC5-9">
    <w:name w:val="DSTOC5-9"/>
    <w:basedOn w:val="DSTOC4-9"/>
    <w:rsid w:val="001D5F30"/>
  </w:style>
  <w:style w:type="paragraph" w:customStyle="1" w:styleId="DSTOC6-6">
    <w:name w:val="DSTOC6-6"/>
    <w:basedOn w:val="Heading6"/>
    <w:rsid w:val="001D5F30"/>
    <w:pPr>
      <w:outlineLvl w:val="6"/>
    </w:pPr>
    <w:rPr>
      <w:bCs/>
    </w:rPr>
  </w:style>
  <w:style w:type="paragraph" w:customStyle="1" w:styleId="DSTOC6-7">
    <w:name w:val="DSTOC6-7"/>
    <w:basedOn w:val="DSTOC5-7"/>
    <w:rsid w:val="001D5F30"/>
  </w:style>
  <w:style w:type="paragraph" w:customStyle="1" w:styleId="DSTOC6-8">
    <w:name w:val="DSTOC6-8"/>
    <w:basedOn w:val="DSTOC5-8"/>
    <w:rsid w:val="001D5F30"/>
  </w:style>
  <w:style w:type="paragraph" w:customStyle="1" w:styleId="DSTOC6-9">
    <w:name w:val="DSTOC6-9"/>
    <w:basedOn w:val="DSTOC5-9"/>
    <w:rsid w:val="001D5F30"/>
  </w:style>
  <w:style w:type="paragraph" w:customStyle="1" w:styleId="DSTOC7-7">
    <w:name w:val="DSTOC7-7"/>
    <w:basedOn w:val="Heading7"/>
    <w:rsid w:val="001D5F30"/>
    <w:pPr>
      <w:outlineLvl w:val="7"/>
    </w:pPr>
  </w:style>
  <w:style w:type="paragraph" w:customStyle="1" w:styleId="DSTOC7-8">
    <w:name w:val="DSTOC7-8"/>
    <w:basedOn w:val="DSTOC6-8"/>
    <w:rsid w:val="001D5F30"/>
  </w:style>
  <w:style w:type="paragraph" w:customStyle="1" w:styleId="DSTOC7-9">
    <w:name w:val="DSTOC7-9"/>
    <w:basedOn w:val="DSTOC6-9"/>
    <w:rsid w:val="001D5F30"/>
  </w:style>
  <w:style w:type="paragraph" w:customStyle="1" w:styleId="DSTOC8-8">
    <w:name w:val="DSTOC8-8"/>
    <w:basedOn w:val="Heading8"/>
    <w:rsid w:val="001D5F30"/>
    <w:pPr>
      <w:outlineLvl w:val="8"/>
    </w:pPr>
  </w:style>
  <w:style w:type="paragraph" w:customStyle="1" w:styleId="DSTOC8-9">
    <w:name w:val="DSTOC8-9"/>
    <w:basedOn w:val="DSTOC7-9"/>
    <w:rsid w:val="001D5F30"/>
  </w:style>
  <w:style w:type="paragraph" w:customStyle="1" w:styleId="DSTOC9-9">
    <w:name w:val="DSTOC9-9"/>
    <w:basedOn w:val="Heading9"/>
    <w:rsid w:val="001D5F30"/>
    <w:pPr>
      <w:outlineLvl w:val="9"/>
    </w:pPr>
  </w:style>
  <w:style w:type="paragraph" w:customStyle="1" w:styleId="TableSpacing">
    <w:name w:val="Table Spacing"/>
    <w:aliases w:val="ts"/>
    <w:basedOn w:val="Normal"/>
    <w:next w:val="Normal"/>
    <w:rsid w:val="001D5F30"/>
    <w:pPr>
      <w:spacing w:before="80" w:after="80" w:line="240" w:lineRule="auto"/>
    </w:pPr>
    <w:rPr>
      <w:sz w:val="8"/>
      <w:szCs w:val="8"/>
    </w:rPr>
  </w:style>
  <w:style w:type="paragraph" w:customStyle="1" w:styleId="AlertLabel">
    <w:name w:val="Alert Label"/>
    <w:aliases w:val="al"/>
    <w:basedOn w:val="Normal"/>
    <w:rsid w:val="001D5F3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D5F30"/>
    <w:rPr>
      <w:noProof/>
      <w:vanish/>
      <w:color w:val="C0C0C0"/>
      <w:szCs w:val="18"/>
      <w:bdr w:val="none" w:sz="0" w:space="0" w:color="auto"/>
      <w:shd w:val="clear" w:color="FFFF00" w:fill="auto"/>
      <w:lang w:val="zh-TW"/>
    </w:rPr>
  </w:style>
  <w:style w:type="paragraph" w:customStyle="1" w:styleId="FigureinList2">
    <w:name w:val="Figure in List 2"/>
    <w:aliases w:val="fig2"/>
    <w:basedOn w:val="Figure"/>
    <w:next w:val="TextinList2"/>
    <w:rsid w:val="001D5F30"/>
    <w:pPr>
      <w:ind w:left="720"/>
    </w:pPr>
  </w:style>
  <w:style w:type="paragraph" w:customStyle="1" w:styleId="LabelinList1">
    <w:name w:val="Label in List 1"/>
    <w:aliases w:val="l1"/>
    <w:basedOn w:val="Label"/>
    <w:next w:val="TextinList1"/>
    <w:link w:val="LabelinList1Char"/>
    <w:rsid w:val="001D5F30"/>
    <w:pPr>
      <w:ind w:left="360"/>
    </w:pPr>
  </w:style>
  <w:style w:type="paragraph" w:customStyle="1" w:styleId="TextinList1">
    <w:name w:val="Text in List 1"/>
    <w:aliases w:val="t1"/>
    <w:basedOn w:val="Normal"/>
    <w:rsid w:val="001D5F30"/>
    <w:pPr>
      <w:ind w:left="360"/>
    </w:pPr>
  </w:style>
  <w:style w:type="paragraph" w:customStyle="1" w:styleId="AlertLabelinList1">
    <w:name w:val="Alert Label in List 1"/>
    <w:aliases w:val="al1"/>
    <w:basedOn w:val="AlertLabel"/>
    <w:rsid w:val="001D5F30"/>
    <w:pPr>
      <w:framePr w:wrap="notBeside"/>
      <w:ind w:left="360"/>
    </w:pPr>
  </w:style>
  <w:style w:type="paragraph" w:customStyle="1" w:styleId="FigureinList1">
    <w:name w:val="Figure in List 1"/>
    <w:aliases w:val="fig1"/>
    <w:basedOn w:val="Figure"/>
    <w:next w:val="TextinList1"/>
    <w:rsid w:val="001D5F30"/>
    <w:pPr>
      <w:ind w:left="360"/>
    </w:pPr>
  </w:style>
  <w:style w:type="paragraph" w:styleId="Footer">
    <w:name w:val="footer"/>
    <w:aliases w:val="f"/>
    <w:basedOn w:val="Header"/>
    <w:rsid w:val="001D5F30"/>
    <w:rPr>
      <w:b w:val="0"/>
    </w:rPr>
  </w:style>
  <w:style w:type="paragraph" w:styleId="Header">
    <w:name w:val="header"/>
    <w:aliases w:val="h"/>
    <w:basedOn w:val="Normal"/>
    <w:rsid w:val="001D5F30"/>
    <w:pPr>
      <w:spacing w:after="240"/>
      <w:jc w:val="right"/>
    </w:pPr>
    <w:rPr>
      <w:b/>
    </w:rPr>
  </w:style>
  <w:style w:type="paragraph" w:customStyle="1" w:styleId="AlertText">
    <w:name w:val="Alert Text"/>
    <w:aliases w:val="at"/>
    <w:basedOn w:val="Normal"/>
    <w:rsid w:val="001D5F30"/>
    <w:pPr>
      <w:ind w:left="360" w:right="360"/>
    </w:pPr>
  </w:style>
  <w:style w:type="paragraph" w:customStyle="1" w:styleId="AlertTextinList1">
    <w:name w:val="Alert Text in List 1"/>
    <w:aliases w:val="at1"/>
    <w:basedOn w:val="AlertText"/>
    <w:rsid w:val="001D5F30"/>
    <w:pPr>
      <w:ind w:left="720"/>
    </w:pPr>
  </w:style>
  <w:style w:type="paragraph" w:customStyle="1" w:styleId="AlertTextinList2">
    <w:name w:val="Alert Text in List 2"/>
    <w:aliases w:val="at2"/>
    <w:basedOn w:val="AlertText"/>
    <w:rsid w:val="001D5F30"/>
    <w:pPr>
      <w:ind w:left="1080"/>
    </w:pPr>
  </w:style>
  <w:style w:type="paragraph" w:customStyle="1" w:styleId="BulletedList1">
    <w:name w:val="Bulleted List 1"/>
    <w:aliases w:val="bl1"/>
    <w:basedOn w:val="ListBullet"/>
    <w:rsid w:val="001D5F30"/>
    <w:pPr>
      <w:numPr>
        <w:numId w:val="1"/>
      </w:numPr>
    </w:pPr>
  </w:style>
  <w:style w:type="paragraph" w:customStyle="1" w:styleId="BulletedList2">
    <w:name w:val="Bulleted List 2"/>
    <w:aliases w:val="bl2"/>
    <w:basedOn w:val="ListBullet"/>
    <w:link w:val="BulletedList2Char"/>
    <w:rsid w:val="001D5F30"/>
    <w:pPr>
      <w:numPr>
        <w:numId w:val="3"/>
      </w:numPr>
    </w:pPr>
  </w:style>
  <w:style w:type="paragraph" w:customStyle="1" w:styleId="DefinedTerm">
    <w:name w:val="Defined Term"/>
    <w:aliases w:val="dt"/>
    <w:basedOn w:val="Normal"/>
    <w:rsid w:val="001D5F30"/>
    <w:pPr>
      <w:keepNext/>
      <w:spacing w:before="120" w:after="0" w:line="220" w:lineRule="exact"/>
      <w:ind w:right="1440"/>
    </w:pPr>
    <w:rPr>
      <w:b/>
      <w:sz w:val="18"/>
      <w:szCs w:val="18"/>
    </w:rPr>
  </w:style>
  <w:style w:type="paragraph" w:styleId="DocumentMap">
    <w:name w:val="Document Map"/>
    <w:basedOn w:val="Normal"/>
    <w:rsid w:val="001D5F30"/>
    <w:pPr>
      <w:shd w:val="clear" w:color="auto" w:fill="FFFF00"/>
    </w:pPr>
  </w:style>
  <w:style w:type="paragraph" w:customStyle="1" w:styleId="NumberedList1">
    <w:name w:val="Numbered List 1"/>
    <w:aliases w:val="nl1"/>
    <w:basedOn w:val="ListNumber"/>
    <w:rsid w:val="001D5F30"/>
    <w:pPr>
      <w:numPr>
        <w:numId w:val="2"/>
      </w:numPr>
    </w:pPr>
  </w:style>
  <w:style w:type="table" w:customStyle="1" w:styleId="ProcedureTable">
    <w:name w:val="Procedure Table"/>
    <w:aliases w:val="pt"/>
    <w:basedOn w:val="TableNormal"/>
    <w:rsid w:val="001D5F30"/>
    <w:tblPr>
      <w:tblInd w:w="360" w:type="dxa"/>
      <w:tblCellMar>
        <w:left w:w="0" w:type="dxa"/>
        <w:right w:w="0" w:type="dxa"/>
      </w:tblCellMar>
    </w:tblPr>
  </w:style>
  <w:style w:type="character" w:customStyle="1" w:styleId="Underline">
    <w:name w:val="Underline"/>
    <w:aliases w:val="u"/>
    <w:basedOn w:val="DefaultParagraphFont"/>
    <w:rsid w:val="001D5F30"/>
    <w:rPr>
      <w:color w:val="auto"/>
      <w:szCs w:val="18"/>
      <w:u w:val="single"/>
    </w:rPr>
  </w:style>
  <w:style w:type="paragraph" w:styleId="IndexHeading">
    <w:name w:val="index heading"/>
    <w:aliases w:val="ih"/>
    <w:basedOn w:val="Heading1"/>
    <w:next w:val="Index1"/>
    <w:rsid w:val="001D5F30"/>
    <w:pPr>
      <w:spacing w:line="300" w:lineRule="exact"/>
      <w:outlineLvl w:val="7"/>
    </w:pPr>
    <w:rPr>
      <w:sz w:val="26"/>
    </w:rPr>
  </w:style>
  <w:style w:type="paragraph" w:styleId="Index1">
    <w:name w:val="index 1"/>
    <w:aliases w:val="idx1"/>
    <w:basedOn w:val="Normal"/>
    <w:rsid w:val="001D5F30"/>
    <w:pPr>
      <w:spacing w:line="220" w:lineRule="exact"/>
      <w:ind w:left="180" w:hanging="180"/>
    </w:pPr>
  </w:style>
  <w:style w:type="table" w:customStyle="1" w:styleId="CodeSection">
    <w:name w:val="Code Section"/>
    <w:aliases w:val="cs"/>
    <w:basedOn w:val="TableNormal"/>
    <w:rsid w:val="001D5F30"/>
    <w:pPr>
      <w:spacing w:line="220" w:lineRule="exact"/>
    </w:pPr>
    <w:rPr>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5F30"/>
    <w:pPr>
      <w:spacing w:before="180" w:after="0"/>
      <w:ind w:left="187" w:hanging="187"/>
    </w:pPr>
  </w:style>
  <w:style w:type="paragraph" w:styleId="TOC2">
    <w:name w:val="toc 2"/>
    <w:aliases w:val="toc2"/>
    <w:basedOn w:val="Normal"/>
    <w:next w:val="Normal"/>
    <w:uiPriority w:val="39"/>
    <w:rsid w:val="001D5F30"/>
    <w:pPr>
      <w:spacing w:before="0" w:after="0"/>
      <w:ind w:left="374" w:hanging="187"/>
    </w:pPr>
  </w:style>
  <w:style w:type="paragraph" w:styleId="TOC3">
    <w:name w:val="toc 3"/>
    <w:aliases w:val="toc3"/>
    <w:basedOn w:val="Normal"/>
    <w:next w:val="Normal"/>
    <w:uiPriority w:val="39"/>
    <w:rsid w:val="001D5F30"/>
    <w:pPr>
      <w:spacing w:before="0" w:after="0"/>
      <w:ind w:left="561" w:hanging="187"/>
    </w:pPr>
  </w:style>
  <w:style w:type="paragraph" w:styleId="TOC4">
    <w:name w:val="toc 4"/>
    <w:aliases w:val="toc4"/>
    <w:basedOn w:val="Normal"/>
    <w:next w:val="Normal"/>
    <w:rsid w:val="001D5F30"/>
    <w:pPr>
      <w:spacing w:before="0" w:after="0"/>
      <w:ind w:left="749" w:hanging="187"/>
    </w:pPr>
  </w:style>
  <w:style w:type="paragraph" w:styleId="Index2">
    <w:name w:val="index 2"/>
    <w:aliases w:val="idx2"/>
    <w:basedOn w:val="Index1"/>
    <w:rsid w:val="001D5F30"/>
    <w:pPr>
      <w:ind w:left="540"/>
    </w:pPr>
  </w:style>
  <w:style w:type="paragraph" w:styleId="Index3">
    <w:name w:val="index 3"/>
    <w:aliases w:val="idx3"/>
    <w:basedOn w:val="Index1"/>
    <w:rsid w:val="001D5F30"/>
    <w:pPr>
      <w:ind w:left="900"/>
    </w:pPr>
  </w:style>
  <w:style w:type="character" w:customStyle="1" w:styleId="Bold">
    <w:name w:val="Bold"/>
    <w:aliases w:val="b"/>
    <w:basedOn w:val="DefaultParagraphFont"/>
    <w:rsid w:val="001D5F30"/>
    <w:rPr>
      <w:b/>
      <w:szCs w:val="18"/>
    </w:rPr>
  </w:style>
  <w:style w:type="character" w:customStyle="1" w:styleId="MultilanguageMarkerAuto">
    <w:name w:val="Multilanguage Marker Auto"/>
    <w:aliases w:val="mma"/>
    <w:basedOn w:val="DefaultParagraphFont"/>
    <w:locked/>
    <w:rsid w:val="001D5F30"/>
    <w:rPr>
      <w:noProof/>
      <w:color w:val="C0C0C0"/>
      <w:szCs w:val="18"/>
      <w:bdr w:val="none" w:sz="0" w:space="0" w:color="auto"/>
      <w:shd w:val="clear" w:color="auto" w:fill="auto"/>
      <w:lang w:val="zh-TW"/>
    </w:rPr>
  </w:style>
  <w:style w:type="character" w:customStyle="1" w:styleId="BoldItalic">
    <w:name w:val="Bold Italic"/>
    <w:aliases w:val="bi"/>
    <w:basedOn w:val="DefaultParagraphFont"/>
    <w:rsid w:val="001D5F30"/>
    <w:rPr>
      <w:b/>
      <w:i/>
      <w:color w:val="auto"/>
      <w:szCs w:val="18"/>
    </w:rPr>
  </w:style>
  <w:style w:type="paragraph" w:customStyle="1" w:styleId="MultilanguageMarkerExplicitBegin">
    <w:name w:val="Multilanguage Marker Explicit Begin"/>
    <w:aliases w:val="mmeb"/>
    <w:basedOn w:val="Normal"/>
    <w:next w:val="Normal"/>
    <w:locked/>
    <w:rsid w:val="001D5F30"/>
    <w:rPr>
      <w:noProof/>
      <w:color w:val="C0C0C0"/>
    </w:rPr>
  </w:style>
  <w:style w:type="paragraph" w:customStyle="1" w:styleId="MultilanguageMarkerExplicitEnd">
    <w:name w:val="Multilanguage Marker Explicit End"/>
    <w:aliases w:val="mmee"/>
    <w:basedOn w:val="MultilanguageMarkerExplicitBegin"/>
    <w:next w:val="Normal"/>
    <w:locked/>
    <w:rsid w:val="001D5F30"/>
  </w:style>
  <w:style w:type="paragraph" w:customStyle="1" w:styleId="CodeReferenceinList1">
    <w:name w:val="Code Reference in List 1"/>
    <w:aliases w:val="cref1"/>
    <w:basedOn w:val="Normal"/>
    <w:locked/>
    <w:rsid w:val="001D5F30"/>
    <w:rPr>
      <w:color w:val="C0C0C0"/>
    </w:rPr>
  </w:style>
  <w:style w:type="character" w:styleId="CommentReference">
    <w:name w:val="annotation reference"/>
    <w:aliases w:val="cr,Used by Word to flag author queries"/>
    <w:basedOn w:val="DefaultParagraphFont"/>
    <w:rsid w:val="001D5F30"/>
    <w:rPr>
      <w:szCs w:val="16"/>
    </w:rPr>
  </w:style>
  <w:style w:type="paragraph" w:styleId="CommentText">
    <w:name w:val="annotation text"/>
    <w:aliases w:val="ct,Used by Word for text of author queries"/>
    <w:basedOn w:val="Normal"/>
    <w:rsid w:val="001D5F30"/>
  </w:style>
  <w:style w:type="character" w:customStyle="1" w:styleId="Italic">
    <w:name w:val="Italic"/>
    <w:aliases w:val="i"/>
    <w:basedOn w:val="DefaultParagraphFont"/>
    <w:rsid w:val="001D5F30"/>
    <w:rPr>
      <w:i/>
      <w:color w:val="auto"/>
      <w:szCs w:val="18"/>
    </w:rPr>
  </w:style>
  <w:style w:type="paragraph" w:customStyle="1" w:styleId="CodeReferenceinList2">
    <w:name w:val="Code Reference in List 2"/>
    <w:aliases w:val="cref2"/>
    <w:basedOn w:val="CodeReferenceinList1"/>
    <w:locked/>
    <w:rsid w:val="001D5F30"/>
    <w:pPr>
      <w:ind w:left="720"/>
    </w:pPr>
  </w:style>
  <w:style w:type="character" w:customStyle="1" w:styleId="Subscript">
    <w:name w:val="Subscript"/>
    <w:aliases w:val="sub"/>
    <w:basedOn w:val="DefaultParagraphFont"/>
    <w:rsid w:val="001D5F30"/>
    <w:rPr>
      <w:color w:val="auto"/>
      <w:szCs w:val="18"/>
      <w:u w:val="none"/>
      <w:vertAlign w:val="subscript"/>
    </w:rPr>
  </w:style>
  <w:style w:type="character" w:customStyle="1" w:styleId="Superscript">
    <w:name w:val="Superscript"/>
    <w:aliases w:val="sup"/>
    <w:basedOn w:val="DefaultParagraphFont"/>
    <w:rsid w:val="001D5F30"/>
    <w:rPr>
      <w:color w:val="auto"/>
      <w:szCs w:val="18"/>
      <w:u w:val="none"/>
      <w:vertAlign w:val="superscript"/>
    </w:rPr>
  </w:style>
  <w:style w:type="table" w:customStyle="1" w:styleId="TablewithHeader">
    <w:name w:val="Table with Header"/>
    <w:aliases w:val="twh"/>
    <w:basedOn w:val="TablewithoutHeader"/>
    <w:rsid w:val="001D5F30"/>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D5F30"/>
    <w:pPr>
      <w:spacing w:before="60" w:after="60" w:line="240" w:lineRule="exact"/>
    </w:p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1D5F30"/>
    <w:rPr>
      <w:b/>
      <w:noProof/>
      <w:color w:val="auto"/>
      <w:sz w:val="20"/>
      <w:szCs w:val="18"/>
      <w:bdr w:val="none" w:sz="0" w:space="0" w:color="auto"/>
      <w:shd w:val="clear" w:color="auto" w:fill="auto"/>
      <w:lang w:val="zh-TW"/>
    </w:rPr>
  </w:style>
  <w:style w:type="paragraph" w:styleId="CommentSubject">
    <w:name w:val="annotation subject"/>
    <w:basedOn w:val="CommentText"/>
    <w:next w:val="CommentText"/>
    <w:rsid w:val="001D5F30"/>
    <w:rPr>
      <w:b/>
      <w:bCs/>
    </w:rPr>
  </w:style>
  <w:style w:type="paragraph" w:styleId="BalloonText">
    <w:name w:val="Balloon Text"/>
    <w:basedOn w:val="Normal"/>
    <w:rsid w:val="001D5F30"/>
    <w:rPr>
      <w:sz w:val="16"/>
      <w:szCs w:val="16"/>
    </w:rPr>
  </w:style>
  <w:style w:type="character" w:customStyle="1" w:styleId="UI">
    <w:name w:val="UI"/>
    <w:aliases w:val="ui"/>
    <w:basedOn w:val="DefaultParagraphFont"/>
    <w:rsid w:val="001D5F30"/>
    <w:rPr>
      <w:b/>
      <w:color w:val="auto"/>
      <w:szCs w:val="18"/>
      <w:u w:val="none"/>
    </w:rPr>
  </w:style>
  <w:style w:type="character" w:customStyle="1" w:styleId="ParameterReference">
    <w:name w:val="Parameter Reference"/>
    <w:aliases w:val="pr"/>
    <w:basedOn w:val="DefaultParagraphFont"/>
    <w:locked/>
    <w:rsid w:val="001D5F30"/>
    <w:rPr>
      <w:noProof/>
      <w:color w:val="C0C0C0"/>
      <w:szCs w:val="18"/>
      <w:u w:val="none"/>
      <w:bdr w:val="none" w:sz="0" w:space="0" w:color="auto"/>
      <w:shd w:val="clear" w:color="auto" w:fill="auto"/>
      <w:lang w:val="zh-TW"/>
    </w:rPr>
  </w:style>
  <w:style w:type="character" w:customStyle="1" w:styleId="LanguageKeyword">
    <w:name w:val="Language Keyword"/>
    <w:aliases w:val="lk"/>
    <w:basedOn w:val="DefaultParagraphFont"/>
    <w:locked/>
    <w:rsid w:val="001D5F30"/>
    <w:rPr>
      <w:b/>
      <w:noProof/>
      <w:color w:val="auto"/>
      <w:szCs w:val="18"/>
      <w:bdr w:val="none" w:sz="0" w:space="0" w:color="auto"/>
      <w:shd w:val="clear" w:color="auto" w:fill="auto"/>
      <w:lang w:val="zh-TW"/>
    </w:rPr>
  </w:style>
  <w:style w:type="character" w:customStyle="1" w:styleId="Token">
    <w:name w:val="Token"/>
    <w:aliases w:val="tok"/>
    <w:basedOn w:val="DefaultParagraphFont"/>
    <w:locked/>
    <w:rsid w:val="001D5F3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D5F30"/>
    <w:rPr>
      <w:b/>
      <w:noProof/>
      <w:color w:val="auto"/>
      <w:sz w:val="20"/>
      <w:szCs w:val="18"/>
      <w:u w:val="none"/>
      <w:bdr w:val="none" w:sz="0" w:space="0" w:color="auto"/>
      <w:shd w:val="clear" w:color="auto" w:fill="auto"/>
      <w:lang w:val="zh-TW"/>
    </w:rPr>
  </w:style>
  <w:style w:type="paragraph" w:customStyle="1" w:styleId="CodeReference">
    <w:name w:val="Code Reference"/>
    <w:aliases w:val="cref"/>
    <w:basedOn w:val="Normal"/>
    <w:next w:val="Normal"/>
    <w:locked/>
    <w:rsid w:val="001D5F30"/>
    <w:rPr>
      <w:noProof/>
      <w:color w:val="C0C0C0"/>
      <w:kern w:val="0"/>
    </w:rPr>
  </w:style>
  <w:style w:type="character" w:customStyle="1" w:styleId="LegacyLinkText">
    <w:name w:val="Legacy Link Text"/>
    <w:aliases w:val="llt"/>
    <w:basedOn w:val="LinkText"/>
    <w:rsid w:val="001D5F30"/>
    <w:rPr>
      <w:color w:val="0000FF"/>
      <w:szCs w:val="18"/>
      <w:u w:val="single"/>
    </w:rPr>
  </w:style>
  <w:style w:type="paragraph" w:customStyle="1" w:styleId="DefinedTerminList1">
    <w:name w:val="Defined Term in List 1"/>
    <w:aliases w:val="dt1"/>
    <w:basedOn w:val="DefinedTerm"/>
    <w:rsid w:val="001D5F30"/>
    <w:pPr>
      <w:ind w:left="360"/>
    </w:pPr>
  </w:style>
  <w:style w:type="paragraph" w:customStyle="1" w:styleId="DefinedTerminList2">
    <w:name w:val="Defined Term in List 2"/>
    <w:aliases w:val="dt2"/>
    <w:basedOn w:val="DefinedTerm"/>
    <w:rsid w:val="001D5F30"/>
    <w:pPr>
      <w:ind w:left="720"/>
    </w:pPr>
  </w:style>
  <w:style w:type="paragraph" w:customStyle="1" w:styleId="TableSpacinginList1">
    <w:name w:val="Table Spacing in List 1"/>
    <w:aliases w:val="ts1"/>
    <w:basedOn w:val="TableSpacing"/>
    <w:next w:val="TextinList1"/>
    <w:rsid w:val="001D5F30"/>
    <w:pPr>
      <w:ind w:left="360"/>
    </w:pPr>
  </w:style>
  <w:style w:type="paragraph" w:customStyle="1" w:styleId="TableSpacinginList2">
    <w:name w:val="Table Spacing in List 2"/>
    <w:aliases w:val="ts2"/>
    <w:basedOn w:val="TableSpacinginList1"/>
    <w:next w:val="TextinList2"/>
    <w:rsid w:val="001D5F30"/>
    <w:pPr>
      <w:ind w:left="720"/>
    </w:pPr>
  </w:style>
  <w:style w:type="table" w:customStyle="1" w:styleId="ProcedureTableinList1">
    <w:name w:val="Procedure Table in List 1"/>
    <w:aliases w:val="pt1"/>
    <w:basedOn w:val="ProcedureTable"/>
    <w:rsid w:val="001D5F30"/>
    <w:pPr>
      <w:spacing w:before="60" w:after="60" w:line="220" w:lineRule="exact"/>
    </w:pPr>
    <w:tblPr>
      <w:tblInd w:w="720" w:type="dxa"/>
    </w:tblPr>
  </w:style>
  <w:style w:type="table" w:customStyle="1" w:styleId="ProcedureTableinList2">
    <w:name w:val="Procedure Table in List 2"/>
    <w:aliases w:val="pt2"/>
    <w:basedOn w:val="ProcedureTable"/>
    <w:rsid w:val="001D5F30"/>
    <w:tblPr>
      <w:tblInd w:w="1080" w:type="dxa"/>
    </w:tblPr>
  </w:style>
  <w:style w:type="table" w:customStyle="1" w:styleId="TablewithHeaderinList1">
    <w:name w:val="Table with Header in List 1"/>
    <w:aliases w:val="twh1"/>
    <w:basedOn w:val="TablewithHeader"/>
    <w:rsid w:val="001D5F30"/>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D5F30"/>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D5F30"/>
    <w:tblPr>
      <w:tblInd w:w="360" w:type="dxa"/>
    </w:tblPr>
  </w:style>
  <w:style w:type="table" w:customStyle="1" w:styleId="TablewithoutHeaderinList2">
    <w:name w:val="Table without Header in List 2"/>
    <w:aliases w:val="tbl2"/>
    <w:basedOn w:val="TablewithoutHeaderinList1"/>
    <w:rsid w:val="001D5F30"/>
    <w:tblPr>
      <w:tblInd w:w="720" w:type="dxa"/>
    </w:tblPr>
  </w:style>
  <w:style w:type="character" w:customStyle="1" w:styleId="FigureEmbedded">
    <w:name w:val="Figure Embedded"/>
    <w:aliases w:val="fige"/>
    <w:basedOn w:val="DefaultParagraphFont"/>
    <w:rsid w:val="001D5F3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D5F30"/>
    <w:pPr>
      <w:shd w:val="clear" w:color="FFFF00" w:fill="auto"/>
    </w:pPr>
    <w:rPr>
      <w:noProof/>
      <w:vanish/>
      <w:color w:val="C0C0C0"/>
    </w:rPr>
  </w:style>
  <w:style w:type="paragraph" w:customStyle="1" w:styleId="ConditionalBlockinList1">
    <w:name w:val="Conditional Block in List 1"/>
    <w:aliases w:val="cb1"/>
    <w:basedOn w:val="ConditionalBlock"/>
    <w:next w:val="Normal"/>
    <w:locked/>
    <w:rsid w:val="001D5F30"/>
  </w:style>
  <w:style w:type="paragraph" w:customStyle="1" w:styleId="ConditionalBlockinList2">
    <w:name w:val="Conditional Block in List 2"/>
    <w:aliases w:val="cb2"/>
    <w:basedOn w:val="ConditionalBlock"/>
    <w:next w:val="Normal"/>
    <w:locked/>
    <w:rsid w:val="001D5F30"/>
    <w:pPr>
      <w:ind w:left="720"/>
    </w:pPr>
  </w:style>
  <w:style w:type="character" w:customStyle="1" w:styleId="CodeFeaturedElement">
    <w:name w:val="Code Featured Element"/>
    <w:aliases w:val="cfe"/>
    <w:basedOn w:val="DefaultParagraphFont"/>
    <w:locked/>
    <w:rsid w:val="001D5F30"/>
    <w:rPr>
      <w:rFonts w:ascii="PMingLiU" w:hAnsi="PMingLiU" w:cs="PMingLiU"/>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D5F30"/>
    <w:rPr>
      <w:color w:val="C0C0C0"/>
    </w:rPr>
  </w:style>
  <w:style w:type="character" w:customStyle="1" w:styleId="CodeEntityReferenceSpecific">
    <w:name w:val="Code Entity Reference Specific"/>
    <w:aliases w:val="cers"/>
    <w:basedOn w:val="CodeEntityReference"/>
    <w:locked/>
    <w:rsid w:val="001D5F30"/>
    <w:rPr>
      <w:b/>
      <w:noProof/>
      <w:color w:val="auto"/>
      <w:sz w:val="20"/>
      <w:szCs w:val="18"/>
      <w:bdr w:val="none" w:sz="0" w:space="0" w:color="auto"/>
      <w:shd w:val="clear" w:color="auto" w:fill="auto"/>
      <w:lang w:val="zh-TW"/>
    </w:rPr>
  </w:style>
  <w:style w:type="character" w:customStyle="1" w:styleId="CodeEntityReferenceQualifiedSpecific">
    <w:name w:val="Code Entity Reference Qualified Specific"/>
    <w:aliases w:val="cerqs"/>
    <w:basedOn w:val="CodeEntityReference"/>
    <w:locked/>
    <w:rsid w:val="001D5F30"/>
    <w:rPr>
      <w:b/>
      <w:noProof/>
      <w:color w:val="auto"/>
      <w:sz w:val="20"/>
      <w:szCs w:val="18"/>
      <w:u w:val="none"/>
      <w:bdr w:val="none" w:sz="0" w:space="0" w:color="auto"/>
      <w:shd w:val="clear" w:color="auto" w:fill="auto"/>
      <w:lang w:val="zh-TW"/>
    </w:rPr>
  </w:style>
  <w:style w:type="table" w:customStyle="1" w:styleId="CodeSectioninList1">
    <w:name w:val="Code Section in List 1"/>
    <w:aliases w:val="cs1"/>
    <w:basedOn w:val="CodeSection"/>
    <w:rsid w:val="001D5F30"/>
    <w:tblPr>
      <w:tblInd w:w="360" w:type="dxa"/>
    </w:tblPr>
  </w:style>
  <w:style w:type="table" w:customStyle="1" w:styleId="CodeSectioninList2">
    <w:name w:val="Code Section in List 2"/>
    <w:aliases w:val="cs2"/>
    <w:basedOn w:val="CodeSection"/>
    <w:rsid w:val="001D5F30"/>
    <w:tblPr>
      <w:tblInd w:w="720" w:type="dxa"/>
    </w:tblPr>
  </w:style>
  <w:style w:type="numbering" w:styleId="ArticleSection">
    <w:name w:val="Outline List 3"/>
    <w:basedOn w:val="NoList"/>
    <w:rsid w:val="001D5F30"/>
    <w:pPr>
      <w:numPr>
        <w:numId w:val="17"/>
      </w:numPr>
    </w:pPr>
  </w:style>
  <w:style w:type="paragraph" w:styleId="BlockText">
    <w:name w:val="Block Text"/>
    <w:basedOn w:val="Normal"/>
    <w:rsid w:val="001D5F30"/>
    <w:pPr>
      <w:spacing w:after="120"/>
      <w:ind w:left="1440" w:right="1440"/>
    </w:pPr>
  </w:style>
  <w:style w:type="paragraph" w:styleId="BodyText">
    <w:name w:val="Body Text"/>
    <w:basedOn w:val="Normal"/>
    <w:rsid w:val="001D5F30"/>
    <w:pPr>
      <w:spacing w:after="120"/>
    </w:pPr>
  </w:style>
  <w:style w:type="paragraph" w:styleId="BodyText2">
    <w:name w:val="Body Text 2"/>
    <w:basedOn w:val="Normal"/>
    <w:rsid w:val="001D5F30"/>
    <w:pPr>
      <w:spacing w:after="120" w:line="480" w:lineRule="auto"/>
    </w:pPr>
  </w:style>
  <w:style w:type="paragraph" w:styleId="BodyText3">
    <w:name w:val="Body Text 3"/>
    <w:basedOn w:val="Normal"/>
    <w:rsid w:val="001D5F30"/>
    <w:pPr>
      <w:spacing w:after="120"/>
    </w:pPr>
    <w:rPr>
      <w:sz w:val="16"/>
      <w:szCs w:val="16"/>
    </w:rPr>
  </w:style>
  <w:style w:type="paragraph" w:styleId="BodyTextFirstIndent">
    <w:name w:val="Body Text First Indent"/>
    <w:basedOn w:val="BodyText"/>
    <w:rsid w:val="001D5F30"/>
    <w:pPr>
      <w:ind w:firstLine="210"/>
    </w:pPr>
  </w:style>
  <w:style w:type="paragraph" w:styleId="BodyTextIndent">
    <w:name w:val="Body Text Indent"/>
    <w:basedOn w:val="Normal"/>
    <w:rsid w:val="001D5F30"/>
    <w:pPr>
      <w:spacing w:after="120"/>
      <w:ind w:left="360"/>
    </w:pPr>
  </w:style>
  <w:style w:type="paragraph" w:styleId="BodyTextFirstIndent2">
    <w:name w:val="Body Text First Indent 2"/>
    <w:basedOn w:val="BodyTextIndent"/>
    <w:rsid w:val="001D5F30"/>
    <w:pPr>
      <w:ind w:firstLine="210"/>
    </w:pPr>
  </w:style>
  <w:style w:type="paragraph" w:styleId="BodyTextIndent2">
    <w:name w:val="Body Text Indent 2"/>
    <w:basedOn w:val="Normal"/>
    <w:rsid w:val="001D5F30"/>
    <w:pPr>
      <w:spacing w:after="120" w:line="480" w:lineRule="auto"/>
      <w:ind w:left="360"/>
    </w:pPr>
  </w:style>
  <w:style w:type="paragraph" w:styleId="BodyTextIndent3">
    <w:name w:val="Body Text Indent 3"/>
    <w:basedOn w:val="Normal"/>
    <w:rsid w:val="001D5F30"/>
    <w:pPr>
      <w:spacing w:after="120"/>
      <w:ind w:left="360"/>
    </w:pPr>
    <w:rPr>
      <w:sz w:val="16"/>
      <w:szCs w:val="16"/>
    </w:rPr>
  </w:style>
  <w:style w:type="paragraph" w:styleId="Closing">
    <w:name w:val="Closing"/>
    <w:basedOn w:val="Normal"/>
    <w:rsid w:val="001D5F30"/>
    <w:pPr>
      <w:ind w:left="4320"/>
    </w:pPr>
  </w:style>
  <w:style w:type="paragraph" w:styleId="Date">
    <w:name w:val="Date"/>
    <w:basedOn w:val="Normal"/>
    <w:next w:val="Normal"/>
    <w:rsid w:val="001D5F30"/>
  </w:style>
  <w:style w:type="paragraph" w:styleId="E-mailSignature">
    <w:name w:val="E-mail Signature"/>
    <w:basedOn w:val="Normal"/>
    <w:rsid w:val="001D5F30"/>
  </w:style>
  <w:style w:type="character" w:styleId="Emphasis">
    <w:name w:val="Emphasis"/>
    <w:basedOn w:val="DefaultParagraphFont"/>
    <w:qFormat/>
    <w:rsid w:val="001D5F30"/>
    <w:rPr>
      <w:i/>
      <w:iCs/>
    </w:rPr>
  </w:style>
  <w:style w:type="paragraph" w:styleId="EnvelopeAddress">
    <w:name w:val="envelope address"/>
    <w:basedOn w:val="Normal"/>
    <w:rsid w:val="001D5F30"/>
    <w:pPr>
      <w:framePr w:w="7920" w:h="1980" w:hRule="exact" w:hSpace="180" w:wrap="auto" w:hAnchor="page" w:xAlign="center" w:yAlign="bottom"/>
      <w:ind w:left="2880"/>
    </w:pPr>
    <w:rPr>
      <w:sz w:val="24"/>
      <w:szCs w:val="24"/>
    </w:rPr>
  </w:style>
  <w:style w:type="paragraph" w:styleId="EnvelopeReturn">
    <w:name w:val="envelope return"/>
    <w:basedOn w:val="Normal"/>
    <w:rsid w:val="001D5F30"/>
  </w:style>
  <w:style w:type="character" w:styleId="FollowedHyperlink">
    <w:name w:val="FollowedHyperlink"/>
    <w:basedOn w:val="DefaultParagraphFont"/>
    <w:rsid w:val="001D5F30"/>
    <w:rPr>
      <w:color w:val="800080"/>
      <w:u w:val="single"/>
    </w:rPr>
  </w:style>
  <w:style w:type="character" w:styleId="HTMLAcronym">
    <w:name w:val="HTML Acronym"/>
    <w:basedOn w:val="DefaultParagraphFont"/>
    <w:rsid w:val="001D5F30"/>
  </w:style>
  <w:style w:type="paragraph" w:styleId="HTMLAddress">
    <w:name w:val="HTML Address"/>
    <w:basedOn w:val="Normal"/>
    <w:rsid w:val="001D5F30"/>
    <w:rPr>
      <w:i/>
      <w:iCs/>
    </w:rPr>
  </w:style>
  <w:style w:type="character" w:styleId="HTMLCite">
    <w:name w:val="HTML Cite"/>
    <w:basedOn w:val="DefaultParagraphFont"/>
    <w:rsid w:val="001D5F30"/>
    <w:rPr>
      <w:i/>
      <w:iCs/>
    </w:rPr>
  </w:style>
  <w:style w:type="character" w:styleId="HTMLCode">
    <w:name w:val="HTML Code"/>
    <w:basedOn w:val="DefaultParagraphFont"/>
    <w:rsid w:val="001D5F30"/>
    <w:rPr>
      <w:rFonts w:ascii="PMingLiU" w:hAnsi="PMingLiU"/>
      <w:sz w:val="20"/>
      <w:szCs w:val="20"/>
    </w:rPr>
  </w:style>
  <w:style w:type="character" w:styleId="HTMLDefinition">
    <w:name w:val="HTML Definition"/>
    <w:basedOn w:val="DefaultParagraphFont"/>
    <w:rsid w:val="001D5F30"/>
    <w:rPr>
      <w:i/>
      <w:iCs/>
    </w:rPr>
  </w:style>
  <w:style w:type="character" w:styleId="HTMLKeyboard">
    <w:name w:val="HTML Keyboard"/>
    <w:basedOn w:val="DefaultParagraphFont"/>
    <w:rsid w:val="001D5F30"/>
    <w:rPr>
      <w:rFonts w:ascii="PMingLiU" w:hAnsi="PMingLiU"/>
      <w:sz w:val="20"/>
      <w:szCs w:val="20"/>
    </w:rPr>
  </w:style>
  <w:style w:type="paragraph" w:styleId="HTMLPreformatted">
    <w:name w:val="HTML Preformatted"/>
    <w:basedOn w:val="Normal"/>
    <w:rsid w:val="001D5F30"/>
  </w:style>
  <w:style w:type="character" w:styleId="HTMLSample">
    <w:name w:val="HTML Sample"/>
    <w:basedOn w:val="DefaultParagraphFont"/>
    <w:rsid w:val="001D5F30"/>
    <w:rPr>
      <w:rFonts w:ascii="PMingLiU" w:hAnsi="PMingLiU"/>
    </w:rPr>
  </w:style>
  <w:style w:type="character" w:styleId="HTMLTypewriter">
    <w:name w:val="HTML Typewriter"/>
    <w:basedOn w:val="DefaultParagraphFont"/>
    <w:rsid w:val="001D5F30"/>
    <w:rPr>
      <w:rFonts w:ascii="PMingLiU" w:hAnsi="PMingLiU"/>
      <w:sz w:val="20"/>
      <w:szCs w:val="20"/>
    </w:rPr>
  </w:style>
  <w:style w:type="character" w:styleId="HTMLVariable">
    <w:name w:val="HTML Variable"/>
    <w:basedOn w:val="DefaultParagraphFont"/>
    <w:rsid w:val="001D5F30"/>
    <w:rPr>
      <w:i/>
      <w:iCs/>
    </w:rPr>
  </w:style>
  <w:style w:type="character" w:styleId="LineNumber">
    <w:name w:val="line number"/>
    <w:basedOn w:val="DefaultParagraphFont"/>
    <w:rsid w:val="001D5F30"/>
  </w:style>
  <w:style w:type="paragraph" w:styleId="List">
    <w:name w:val="List"/>
    <w:basedOn w:val="Normal"/>
    <w:rsid w:val="001D5F30"/>
    <w:pPr>
      <w:ind w:left="360" w:hanging="360"/>
    </w:pPr>
  </w:style>
  <w:style w:type="paragraph" w:styleId="List2">
    <w:name w:val="List 2"/>
    <w:basedOn w:val="Normal"/>
    <w:rsid w:val="001D5F30"/>
    <w:pPr>
      <w:ind w:left="720" w:hanging="360"/>
    </w:pPr>
  </w:style>
  <w:style w:type="paragraph" w:styleId="List3">
    <w:name w:val="List 3"/>
    <w:basedOn w:val="Normal"/>
    <w:rsid w:val="001D5F30"/>
    <w:pPr>
      <w:ind w:left="1080" w:hanging="360"/>
    </w:pPr>
  </w:style>
  <w:style w:type="paragraph" w:styleId="List4">
    <w:name w:val="List 4"/>
    <w:basedOn w:val="Normal"/>
    <w:rsid w:val="001D5F30"/>
    <w:pPr>
      <w:ind w:left="1440" w:hanging="360"/>
    </w:pPr>
  </w:style>
  <w:style w:type="paragraph" w:styleId="List5">
    <w:name w:val="List 5"/>
    <w:basedOn w:val="Normal"/>
    <w:rsid w:val="001D5F30"/>
    <w:pPr>
      <w:ind w:left="1800" w:hanging="360"/>
    </w:pPr>
  </w:style>
  <w:style w:type="paragraph" w:styleId="ListBullet">
    <w:name w:val="List Bullet"/>
    <w:basedOn w:val="Normal"/>
    <w:link w:val="ListBulletChar"/>
    <w:rsid w:val="001D5F30"/>
    <w:pPr>
      <w:tabs>
        <w:tab w:val="num" w:pos="360"/>
      </w:tabs>
      <w:ind w:left="360" w:hanging="360"/>
    </w:pPr>
  </w:style>
  <w:style w:type="paragraph" w:styleId="ListBullet2">
    <w:name w:val="List Bullet 2"/>
    <w:basedOn w:val="Normal"/>
    <w:rsid w:val="001D5F30"/>
    <w:pPr>
      <w:tabs>
        <w:tab w:val="num" w:pos="720"/>
      </w:tabs>
      <w:ind w:left="720" w:hanging="360"/>
    </w:pPr>
  </w:style>
  <w:style w:type="paragraph" w:styleId="ListBullet3">
    <w:name w:val="List Bullet 3"/>
    <w:basedOn w:val="Normal"/>
    <w:rsid w:val="001D5F30"/>
    <w:pPr>
      <w:tabs>
        <w:tab w:val="num" w:pos="1080"/>
      </w:tabs>
      <w:ind w:left="1080" w:hanging="360"/>
    </w:pPr>
  </w:style>
  <w:style w:type="paragraph" w:styleId="ListBullet4">
    <w:name w:val="List Bullet 4"/>
    <w:basedOn w:val="Normal"/>
    <w:rsid w:val="001D5F30"/>
    <w:pPr>
      <w:tabs>
        <w:tab w:val="num" w:pos="1440"/>
      </w:tabs>
      <w:ind w:left="1440" w:hanging="360"/>
    </w:pPr>
  </w:style>
  <w:style w:type="paragraph" w:styleId="ListBullet5">
    <w:name w:val="List Bullet 5"/>
    <w:basedOn w:val="Normal"/>
    <w:rsid w:val="001D5F30"/>
    <w:pPr>
      <w:tabs>
        <w:tab w:val="num" w:pos="1800"/>
      </w:tabs>
      <w:ind w:left="1800" w:hanging="360"/>
    </w:pPr>
  </w:style>
  <w:style w:type="paragraph" w:styleId="ListContinue">
    <w:name w:val="List Continue"/>
    <w:basedOn w:val="Normal"/>
    <w:rsid w:val="001D5F30"/>
    <w:pPr>
      <w:spacing w:after="120"/>
      <w:ind w:left="360"/>
    </w:pPr>
  </w:style>
  <w:style w:type="paragraph" w:styleId="ListContinue2">
    <w:name w:val="List Continue 2"/>
    <w:basedOn w:val="Normal"/>
    <w:rsid w:val="001D5F30"/>
    <w:pPr>
      <w:spacing w:after="120"/>
      <w:ind w:left="720"/>
    </w:pPr>
  </w:style>
  <w:style w:type="paragraph" w:styleId="ListContinue3">
    <w:name w:val="List Continue 3"/>
    <w:basedOn w:val="Normal"/>
    <w:rsid w:val="001D5F30"/>
    <w:pPr>
      <w:spacing w:after="120"/>
      <w:ind w:left="1080"/>
    </w:pPr>
  </w:style>
  <w:style w:type="paragraph" w:styleId="ListContinue4">
    <w:name w:val="List Continue 4"/>
    <w:basedOn w:val="Normal"/>
    <w:rsid w:val="001D5F30"/>
    <w:pPr>
      <w:spacing w:after="120"/>
      <w:ind w:left="1440"/>
    </w:pPr>
  </w:style>
  <w:style w:type="paragraph" w:styleId="ListContinue5">
    <w:name w:val="List Continue 5"/>
    <w:basedOn w:val="Normal"/>
    <w:rsid w:val="001D5F30"/>
    <w:pPr>
      <w:spacing w:after="120"/>
      <w:ind w:left="1800"/>
    </w:pPr>
  </w:style>
  <w:style w:type="paragraph" w:styleId="ListNumber">
    <w:name w:val="List Number"/>
    <w:basedOn w:val="Normal"/>
    <w:rsid w:val="001D5F30"/>
    <w:pPr>
      <w:tabs>
        <w:tab w:val="num" w:pos="360"/>
      </w:tabs>
      <w:ind w:left="360" w:hanging="360"/>
    </w:pPr>
  </w:style>
  <w:style w:type="paragraph" w:styleId="ListNumber2">
    <w:name w:val="List Number 2"/>
    <w:basedOn w:val="Normal"/>
    <w:rsid w:val="001D5F30"/>
    <w:pPr>
      <w:tabs>
        <w:tab w:val="num" w:pos="720"/>
      </w:tabs>
      <w:ind w:left="720" w:hanging="360"/>
    </w:pPr>
  </w:style>
  <w:style w:type="paragraph" w:styleId="ListNumber3">
    <w:name w:val="List Number 3"/>
    <w:basedOn w:val="Normal"/>
    <w:rsid w:val="001D5F30"/>
    <w:pPr>
      <w:tabs>
        <w:tab w:val="num" w:pos="1080"/>
      </w:tabs>
      <w:ind w:left="1080" w:hanging="360"/>
    </w:pPr>
  </w:style>
  <w:style w:type="paragraph" w:styleId="ListNumber4">
    <w:name w:val="List Number 4"/>
    <w:basedOn w:val="Normal"/>
    <w:rsid w:val="001D5F30"/>
    <w:pPr>
      <w:tabs>
        <w:tab w:val="num" w:pos="1440"/>
      </w:tabs>
      <w:ind w:left="1440" w:hanging="360"/>
    </w:pPr>
  </w:style>
  <w:style w:type="paragraph" w:styleId="ListNumber5">
    <w:name w:val="List Number 5"/>
    <w:basedOn w:val="Normal"/>
    <w:rsid w:val="001D5F30"/>
    <w:pPr>
      <w:tabs>
        <w:tab w:val="num" w:pos="1800"/>
      </w:tabs>
      <w:ind w:left="1800" w:hanging="360"/>
    </w:pPr>
  </w:style>
  <w:style w:type="paragraph" w:styleId="MessageHeader">
    <w:name w:val="Message Header"/>
    <w:basedOn w:val="Normal"/>
    <w:rsid w:val="001D5F3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1D5F30"/>
    <w:rPr>
      <w:szCs w:val="24"/>
    </w:rPr>
  </w:style>
  <w:style w:type="paragraph" w:styleId="NormalIndent">
    <w:name w:val="Normal Indent"/>
    <w:basedOn w:val="Normal"/>
    <w:rsid w:val="001D5F30"/>
    <w:pPr>
      <w:ind w:left="720"/>
    </w:pPr>
  </w:style>
  <w:style w:type="paragraph" w:styleId="NoteHeading">
    <w:name w:val="Note Heading"/>
    <w:basedOn w:val="Normal"/>
    <w:next w:val="Normal"/>
    <w:rsid w:val="001D5F30"/>
  </w:style>
  <w:style w:type="paragraph" w:styleId="PlainText">
    <w:name w:val="Plain Text"/>
    <w:basedOn w:val="Normal"/>
    <w:rsid w:val="001D5F30"/>
  </w:style>
  <w:style w:type="paragraph" w:styleId="Salutation">
    <w:name w:val="Salutation"/>
    <w:basedOn w:val="Normal"/>
    <w:next w:val="Normal"/>
    <w:rsid w:val="001D5F30"/>
  </w:style>
  <w:style w:type="paragraph" w:styleId="Signature">
    <w:name w:val="Signature"/>
    <w:basedOn w:val="Normal"/>
    <w:rsid w:val="001D5F30"/>
    <w:pPr>
      <w:ind w:left="4320"/>
    </w:pPr>
  </w:style>
  <w:style w:type="character" w:styleId="Strong">
    <w:name w:val="Strong"/>
    <w:basedOn w:val="DefaultParagraphFont"/>
    <w:uiPriority w:val="22"/>
    <w:qFormat/>
    <w:rsid w:val="001D5F30"/>
    <w:rPr>
      <w:b/>
      <w:bCs/>
    </w:rPr>
  </w:style>
  <w:style w:type="table" w:styleId="Table3Deffects1">
    <w:name w:val="Table 3D effects 1"/>
    <w:basedOn w:val="TableNormal"/>
    <w:rsid w:val="001D5F30"/>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F30"/>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F30"/>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F30"/>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F30"/>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F30"/>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F30"/>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F30"/>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F30"/>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F30"/>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F30"/>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F30"/>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F30"/>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F30"/>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F30"/>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F30"/>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F30"/>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F30"/>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5F30"/>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5F30"/>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F30"/>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F30"/>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F30"/>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F30"/>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F30"/>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F30"/>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F30"/>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F30"/>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F30"/>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F30"/>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F30"/>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D5F30"/>
    <w:pPr>
      <w:jc w:val="center"/>
      <w:outlineLvl w:val="1"/>
    </w:pPr>
    <w:rPr>
      <w:sz w:val="24"/>
      <w:szCs w:val="24"/>
    </w:rPr>
  </w:style>
  <w:style w:type="paragraph" w:styleId="Title">
    <w:name w:val="Title"/>
    <w:basedOn w:val="Normal"/>
    <w:qFormat/>
    <w:rsid w:val="001D5F30"/>
    <w:pPr>
      <w:spacing w:before="240"/>
      <w:jc w:val="center"/>
      <w:outlineLvl w:val="0"/>
    </w:pPr>
    <w:rPr>
      <w:b/>
      <w:bCs/>
      <w:kern w:val="28"/>
      <w:sz w:val="32"/>
      <w:szCs w:val="32"/>
    </w:rPr>
  </w:style>
  <w:style w:type="character" w:customStyle="1" w:styleId="System">
    <w:name w:val="System"/>
    <w:aliases w:val="sys"/>
    <w:basedOn w:val="DefaultParagraphFont"/>
    <w:locked/>
    <w:rsid w:val="001D5F3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D5F30"/>
    <w:rPr>
      <w:b/>
      <w:color w:val="auto"/>
      <w:szCs w:val="18"/>
      <w:u w:val="none"/>
    </w:rPr>
  </w:style>
  <w:style w:type="character" w:customStyle="1" w:styleId="UnmanagedCodeEntityReference">
    <w:name w:val="Unmanaged Code Entity Reference"/>
    <w:aliases w:val="ucer"/>
    <w:basedOn w:val="DefaultParagraphFont"/>
    <w:locked/>
    <w:rsid w:val="001D5F30"/>
    <w:rPr>
      <w:noProof/>
      <w:color w:val="C0C0C0"/>
      <w:szCs w:val="18"/>
      <w:u w:val="none"/>
      <w:bdr w:val="none" w:sz="0" w:space="0" w:color="auto"/>
      <w:shd w:val="clear" w:color="auto" w:fill="auto"/>
      <w:lang w:val="zh-TW"/>
    </w:rPr>
  </w:style>
  <w:style w:type="character" w:customStyle="1" w:styleId="UserInputNon-localizable">
    <w:name w:val="User Input Non-localizable"/>
    <w:aliases w:val="uinl"/>
    <w:basedOn w:val="DefaultParagraphFont"/>
    <w:rsid w:val="001D5F30"/>
    <w:rPr>
      <w:b/>
      <w:szCs w:val="18"/>
    </w:rPr>
  </w:style>
  <w:style w:type="character" w:customStyle="1" w:styleId="Placeholder">
    <w:name w:val="Placeholder"/>
    <w:aliases w:val="ph"/>
    <w:basedOn w:val="DefaultParagraphFont"/>
    <w:rsid w:val="001D5F30"/>
    <w:rPr>
      <w:i/>
      <w:color w:val="auto"/>
      <w:szCs w:val="18"/>
      <w:u w:val="none"/>
    </w:rPr>
  </w:style>
  <w:style w:type="character" w:customStyle="1" w:styleId="Math">
    <w:name w:val="Math"/>
    <w:aliases w:val="m"/>
    <w:basedOn w:val="DefaultParagraphFont"/>
    <w:locked/>
    <w:rsid w:val="001D5F30"/>
    <w:rPr>
      <w:color w:val="C0C0C0"/>
      <w:szCs w:val="18"/>
      <w:u w:val="none"/>
      <w:bdr w:val="none" w:sz="0" w:space="0" w:color="auto"/>
      <w:shd w:val="clear" w:color="auto" w:fill="auto"/>
    </w:rPr>
  </w:style>
  <w:style w:type="character" w:customStyle="1" w:styleId="NewTerm">
    <w:name w:val="New Term"/>
    <w:aliases w:val="nt"/>
    <w:basedOn w:val="DefaultParagraphFont"/>
    <w:locked/>
    <w:rsid w:val="001D5F3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D5F30"/>
    <w:rPr>
      <w:color w:val="C0C0C0"/>
    </w:rPr>
  </w:style>
  <w:style w:type="paragraph" w:customStyle="1" w:styleId="BulletedDynamicLinkinList2">
    <w:name w:val="Bulleted Dynamic Link in List 2"/>
    <w:basedOn w:val="Normal"/>
    <w:locked/>
    <w:rsid w:val="001D5F30"/>
    <w:rPr>
      <w:color w:val="C0C0C0"/>
    </w:rPr>
  </w:style>
  <w:style w:type="paragraph" w:customStyle="1" w:styleId="BulletedDynamicLink">
    <w:name w:val="Bulleted Dynamic Link"/>
    <w:basedOn w:val="Normal"/>
    <w:locked/>
    <w:rsid w:val="001D5F30"/>
    <w:rPr>
      <w:color w:val="C0C0C0"/>
    </w:rPr>
  </w:style>
  <w:style w:type="character" w:customStyle="1" w:styleId="Heading6Char">
    <w:name w:val="Heading 6 Char"/>
    <w:aliases w:val="h6 Char"/>
    <w:basedOn w:val="DefaultParagraphFont"/>
    <w:link w:val="Heading6"/>
    <w:rsid w:val="001D5F30"/>
    <w:rPr>
      <w:rFonts w:ascii="PMingLiU" w:eastAsia="PMingLiU" w:hAnsi="PMingLiU"/>
      <w:b/>
      <w:kern w:val="24"/>
    </w:rPr>
  </w:style>
  <w:style w:type="character" w:customStyle="1" w:styleId="LabelChar">
    <w:name w:val="Label Char"/>
    <w:aliases w:val="l Char"/>
    <w:basedOn w:val="DefaultParagraphFont"/>
    <w:link w:val="Label"/>
    <w:rsid w:val="001D5F30"/>
    <w:rPr>
      <w:rFonts w:ascii="PMingLiU" w:eastAsia="PMingLiU" w:hAnsi="PMingLiU"/>
      <w:b/>
      <w:kern w:val="24"/>
    </w:rPr>
  </w:style>
  <w:style w:type="character" w:customStyle="1" w:styleId="Heading5Char">
    <w:name w:val="Heading 5 Char"/>
    <w:aliases w:val="h5 Char"/>
    <w:basedOn w:val="LabelChar"/>
    <w:link w:val="Heading5"/>
    <w:rsid w:val="001D5F30"/>
    <w:rPr>
      <w:rFonts w:ascii="PMingLiU" w:eastAsia="PMingLiU" w:hAnsi="PMingLiU"/>
      <w:b/>
      <w:kern w:val="24"/>
      <w:szCs w:val="40"/>
    </w:rPr>
  </w:style>
  <w:style w:type="character" w:customStyle="1" w:styleId="Heading1Char">
    <w:name w:val="Heading 1 Char"/>
    <w:aliases w:val="h1 Char"/>
    <w:basedOn w:val="DefaultParagraphFont"/>
    <w:link w:val="Heading1"/>
    <w:rsid w:val="001D5F30"/>
    <w:rPr>
      <w:rFonts w:ascii="PMingLiU" w:eastAsia="PMingLiU" w:hAnsi="PMingLiU"/>
      <w:b/>
      <w:kern w:val="24"/>
      <w:sz w:val="40"/>
      <w:szCs w:val="40"/>
    </w:rPr>
  </w:style>
  <w:style w:type="character" w:customStyle="1" w:styleId="LabelinList1Char">
    <w:name w:val="Label in List 1 Char"/>
    <w:aliases w:val="l1 Char"/>
    <w:basedOn w:val="LabelChar"/>
    <w:link w:val="LabelinList1"/>
    <w:rsid w:val="001D5F30"/>
    <w:rPr>
      <w:rFonts w:ascii="PMingLiU" w:eastAsia="PMingLiU" w:hAnsi="PMingLiU"/>
      <w:b/>
      <w:kern w:val="24"/>
    </w:rPr>
  </w:style>
  <w:style w:type="paragraph" w:customStyle="1" w:styleId="Strikethrough">
    <w:name w:val="Strikethrough"/>
    <w:aliases w:val="strike"/>
    <w:basedOn w:val="Normal"/>
    <w:rsid w:val="001D5F30"/>
    <w:rPr>
      <w:strike/>
    </w:rPr>
  </w:style>
  <w:style w:type="paragraph" w:customStyle="1" w:styleId="TableFootnote">
    <w:name w:val="Table Footnote"/>
    <w:aliases w:val="tf"/>
    <w:basedOn w:val="Normal"/>
    <w:rsid w:val="001D5F30"/>
    <w:pPr>
      <w:spacing w:before="80" w:after="80"/>
      <w:ind w:left="216" w:hanging="216"/>
    </w:pPr>
  </w:style>
  <w:style w:type="paragraph" w:customStyle="1" w:styleId="TableFootnoteinList1">
    <w:name w:val="Table Footnote in List 1"/>
    <w:aliases w:val="tf1"/>
    <w:basedOn w:val="TableFootnote"/>
    <w:rsid w:val="001D5F30"/>
    <w:pPr>
      <w:ind w:left="576"/>
    </w:pPr>
  </w:style>
  <w:style w:type="paragraph" w:customStyle="1" w:styleId="TableFootnoteinList2">
    <w:name w:val="Table Footnote in List 2"/>
    <w:aliases w:val="tf2"/>
    <w:basedOn w:val="TableFootnote"/>
    <w:rsid w:val="001D5F30"/>
    <w:pPr>
      <w:ind w:left="936"/>
    </w:pPr>
  </w:style>
  <w:style w:type="character" w:customStyle="1" w:styleId="DynamicLink">
    <w:name w:val="Dynamic Link"/>
    <w:aliases w:val="dl"/>
    <w:basedOn w:val="DefaultParagraphFont"/>
    <w:locked/>
    <w:rsid w:val="001D5F30"/>
    <w:rPr>
      <w:rFonts w:ascii="PMingLiU" w:hAnsi="PMingLiU"/>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D5F30"/>
    <w:rPr>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1D5F30"/>
    <w:rPr>
      <w:color w:val="C0C0C0"/>
    </w:rPr>
  </w:style>
  <w:style w:type="paragraph" w:customStyle="1" w:styleId="PrintDivisionNumber">
    <w:name w:val="Print Division Number"/>
    <w:aliases w:val="pdn"/>
    <w:basedOn w:val="Normal"/>
    <w:locked/>
    <w:rsid w:val="001D5F30"/>
    <w:pPr>
      <w:spacing w:before="0" w:after="0" w:line="240" w:lineRule="auto"/>
    </w:pPr>
    <w:rPr>
      <w:color w:val="C0C0C0"/>
    </w:rPr>
  </w:style>
  <w:style w:type="paragraph" w:customStyle="1" w:styleId="PrintDivisionTitle">
    <w:name w:val="Print Division Title"/>
    <w:aliases w:val="pdt"/>
    <w:basedOn w:val="Normal"/>
    <w:locked/>
    <w:rsid w:val="001D5F30"/>
    <w:pPr>
      <w:spacing w:before="0" w:after="0" w:line="240" w:lineRule="auto"/>
    </w:pPr>
    <w:rPr>
      <w:color w:val="C0C0C0"/>
    </w:rPr>
  </w:style>
  <w:style w:type="paragraph" w:customStyle="1" w:styleId="PrintMSCorp">
    <w:name w:val="Print MS Corp"/>
    <w:aliases w:val="pms"/>
    <w:basedOn w:val="Normal"/>
    <w:locked/>
    <w:rsid w:val="001D5F30"/>
    <w:pPr>
      <w:spacing w:before="0" w:after="0" w:line="240" w:lineRule="auto"/>
    </w:pPr>
    <w:rPr>
      <w:color w:val="C0C0C0"/>
    </w:rPr>
  </w:style>
  <w:style w:type="paragraph" w:customStyle="1" w:styleId="RevisionHistory">
    <w:name w:val="Revision History"/>
    <w:aliases w:val="rh"/>
    <w:basedOn w:val="Normal"/>
    <w:locked/>
    <w:rsid w:val="001D5F30"/>
    <w:pPr>
      <w:spacing w:before="0" w:after="0" w:line="240" w:lineRule="auto"/>
    </w:pPr>
    <w:rPr>
      <w:color w:val="C0C0C0"/>
    </w:rPr>
  </w:style>
  <w:style w:type="character" w:customStyle="1" w:styleId="SV">
    <w:name w:val="SV"/>
    <w:basedOn w:val="DefaultParagraphFont"/>
    <w:locked/>
    <w:rsid w:val="001D5F30"/>
    <w:rPr>
      <w:rFonts w:ascii="PMingLiU" w:hAnsi="PMingLiU"/>
      <w:color w:val="C0C0C0"/>
      <w:sz w:val="20"/>
      <w:szCs w:val="18"/>
      <w:bdr w:val="none" w:sz="0" w:space="0" w:color="auto"/>
      <w:shd w:val="clear" w:color="auto" w:fill="auto"/>
    </w:rPr>
  </w:style>
  <w:style w:type="character" w:styleId="Hyperlink">
    <w:name w:val="Hyperlink"/>
    <w:basedOn w:val="DefaultParagraphFont"/>
    <w:uiPriority w:val="99"/>
    <w:rsid w:val="001D5F30"/>
    <w:rPr>
      <w:color w:val="0000FF"/>
      <w:sz w:val="20"/>
      <w:szCs w:val="18"/>
      <w:u w:val="single"/>
    </w:rPr>
  </w:style>
  <w:style w:type="paragraph" w:customStyle="1" w:styleId="Copyright">
    <w:name w:val="Copyright"/>
    <w:aliases w:val="copy"/>
    <w:basedOn w:val="Normal"/>
    <w:rsid w:val="001D5F3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D5F30"/>
    <w:pPr>
      <w:framePr w:wrap="notBeside"/>
      <w:ind w:left="720"/>
    </w:pPr>
  </w:style>
  <w:style w:type="paragraph" w:customStyle="1" w:styleId="ProcedureTitle">
    <w:name w:val="Procedure Title"/>
    <w:aliases w:val="prt"/>
    <w:basedOn w:val="Normal"/>
    <w:rsid w:val="001D5F3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D5F3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D5F30"/>
    <w:rPr>
      <w:rFonts w:ascii="PMingLiU" w:hAnsi="PMingLiU"/>
      <w:noProof/>
      <w:color w:val="000000" w:themeColor="text1"/>
      <w:sz w:val="16"/>
      <w:szCs w:val="16"/>
    </w:rPr>
  </w:style>
  <w:style w:type="character" w:customStyle="1" w:styleId="ListBulletChar">
    <w:name w:val="List Bullet Char"/>
    <w:basedOn w:val="DefaultParagraphFont"/>
    <w:link w:val="ListBullet"/>
    <w:rsid w:val="001D5F30"/>
    <w:rPr>
      <w:rFonts w:ascii="PMingLiU" w:eastAsia="PMingLiU" w:hAnsi="PMingLiU"/>
      <w:kern w:val="24"/>
    </w:rPr>
  </w:style>
  <w:style w:type="character" w:customStyle="1" w:styleId="BulletedList2Char">
    <w:name w:val="Bulleted List 2 Char"/>
    <w:aliases w:val="bl2 Char Char"/>
    <w:basedOn w:val="ListBulletChar"/>
    <w:link w:val="BulletedList2"/>
    <w:rsid w:val="001D5F30"/>
    <w:rPr>
      <w:rFonts w:ascii="PMingLiU" w:eastAsia="PMingLiU" w:hAnsi="PMingLiU"/>
      <w:kern w:val="24"/>
    </w:rPr>
  </w:style>
  <w:style w:type="paragraph" w:styleId="TOC5">
    <w:name w:val="toc 5"/>
    <w:aliases w:val="toc5"/>
    <w:basedOn w:val="Normal"/>
    <w:next w:val="Normal"/>
    <w:rsid w:val="001D5F30"/>
    <w:pPr>
      <w:spacing w:before="0" w:after="0"/>
      <w:ind w:left="936" w:hanging="187"/>
    </w:pPr>
  </w:style>
  <w:style w:type="paragraph" w:customStyle="1" w:styleId="PageHeader">
    <w:name w:val="Page Header"/>
    <w:aliases w:val="pgh"/>
    <w:basedOn w:val="Normal"/>
    <w:rsid w:val="001D5F30"/>
    <w:pPr>
      <w:spacing w:before="0" w:after="240" w:line="240" w:lineRule="auto"/>
      <w:jc w:val="right"/>
    </w:pPr>
    <w:rPr>
      <w:b/>
    </w:rPr>
  </w:style>
  <w:style w:type="paragraph" w:customStyle="1" w:styleId="PageFooter">
    <w:name w:val="Page Footer"/>
    <w:aliases w:val="pgf"/>
    <w:basedOn w:val="Normal"/>
    <w:rsid w:val="001D5F30"/>
    <w:pPr>
      <w:spacing w:before="0" w:after="0" w:line="240" w:lineRule="auto"/>
      <w:jc w:val="right"/>
    </w:pPr>
  </w:style>
  <w:style w:type="paragraph" w:customStyle="1" w:styleId="PageNum">
    <w:name w:val="Page Num"/>
    <w:aliases w:val="pgn"/>
    <w:basedOn w:val="Normal"/>
    <w:rsid w:val="001D5F30"/>
    <w:pPr>
      <w:spacing w:before="0" w:after="0" w:line="240" w:lineRule="auto"/>
      <w:ind w:right="518"/>
      <w:jc w:val="right"/>
    </w:pPr>
    <w:rPr>
      <w:b/>
    </w:rPr>
  </w:style>
  <w:style w:type="character" w:customStyle="1" w:styleId="NumberedListIndexer">
    <w:name w:val="Numbered List Indexer"/>
    <w:aliases w:val="nlx"/>
    <w:basedOn w:val="DefaultParagraphFont"/>
    <w:rsid w:val="001D5F30"/>
    <w:rPr>
      <w:dstrike w:val="0"/>
      <w:vanish/>
      <w:color w:val="C0C0C0"/>
      <w:szCs w:val="18"/>
      <w:u w:val="none"/>
      <w:vertAlign w:val="baseline"/>
    </w:rPr>
  </w:style>
  <w:style w:type="paragraph" w:customStyle="1" w:styleId="ProcedureTitleinList1">
    <w:name w:val="Procedure Title in List 1"/>
    <w:aliases w:val="prt1"/>
    <w:basedOn w:val="ProcedureTitle"/>
    <w:rsid w:val="001D5F30"/>
    <w:pPr>
      <w:framePr w:wrap="notBeside"/>
    </w:pPr>
  </w:style>
  <w:style w:type="paragraph" w:styleId="TOC6">
    <w:name w:val="toc 6"/>
    <w:aliases w:val="toc6"/>
    <w:basedOn w:val="Normal"/>
    <w:next w:val="Normal"/>
    <w:rsid w:val="001D5F30"/>
    <w:pPr>
      <w:spacing w:before="0" w:after="0"/>
      <w:ind w:left="1123" w:hanging="187"/>
    </w:pPr>
  </w:style>
  <w:style w:type="paragraph" w:customStyle="1" w:styleId="ProcedureTitleinList2">
    <w:name w:val="Procedure Title in List 2"/>
    <w:aliases w:val="prt2"/>
    <w:basedOn w:val="ProcedureTitle"/>
    <w:rsid w:val="001D5F30"/>
    <w:pPr>
      <w:framePr w:wrap="notBeside"/>
      <w:ind w:left="720"/>
    </w:pPr>
  </w:style>
  <w:style w:type="table" w:customStyle="1" w:styleId="DefinitionTable">
    <w:name w:val="Definition Table"/>
    <w:aliases w:val="dtbl"/>
    <w:basedOn w:val="TableNormal"/>
    <w:rsid w:val="001D5F30"/>
    <w:pPr>
      <w:spacing w:after="180" w:line="220" w:lineRule="exact"/>
      <w:ind w:right="1440"/>
    </w:pPr>
    <w:rPr>
      <w:sz w:val="18"/>
      <w:szCs w:val="18"/>
    </w:rPr>
    <w:tblPr>
      <w:tblInd w:w="187" w:type="dxa"/>
      <w:tblCellMar>
        <w:left w:w="0" w:type="dxa"/>
        <w:right w:w="0" w:type="dxa"/>
      </w:tblCellMar>
    </w:tblPr>
  </w:style>
  <w:style w:type="paragraph" w:styleId="TOC9">
    <w:name w:val="toc 9"/>
    <w:basedOn w:val="Normal"/>
    <w:next w:val="Normal"/>
    <w:rsid w:val="001D5F30"/>
    <w:pPr>
      <w:ind w:left="1785" w:hanging="187"/>
    </w:pPr>
  </w:style>
  <w:style w:type="paragraph" w:styleId="TOC7">
    <w:name w:val="toc 7"/>
    <w:basedOn w:val="Normal"/>
    <w:next w:val="Normal"/>
    <w:rsid w:val="001D5F30"/>
    <w:pPr>
      <w:ind w:left="1382" w:hanging="187"/>
    </w:pPr>
  </w:style>
  <w:style w:type="paragraph" w:styleId="TOC8">
    <w:name w:val="toc 8"/>
    <w:basedOn w:val="Normal"/>
    <w:next w:val="Normal"/>
    <w:rsid w:val="001D5F30"/>
    <w:pPr>
      <w:ind w:left="1584" w:hanging="187"/>
    </w:pPr>
  </w:style>
  <w:style w:type="table" w:customStyle="1" w:styleId="DefinitionTableinList1">
    <w:name w:val="Definition Table in List 1"/>
    <w:aliases w:val="dtbl1"/>
    <w:basedOn w:val="DefinitionTable"/>
    <w:rsid w:val="001D5F30"/>
    <w:tblPr>
      <w:tblInd w:w="547" w:type="dxa"/>
    </w:tblPr>
  </w:style>
  <w:style w:type="table" w:customStyle="1" w:styleId="DefinitionTableinList2">
    <w:name w:val="Definition Table in List 2"/>
    <w:aliases w:val="dtbl2"/>
    <w:basedOn w:val="DefinitionTable"/>
    <w:rsid w:val="001D5F30"/>
    <w:tblPr>
      <w:tblInd w:w="907" w:type="dxa"/>
    </w:tblPr>
  </w:style>
  <w:style w:type="table" w:customStyle="1" w:styleId="PacketTable">
    <w:name w:val="Packet Table"/>
    <w:basedOn w:val="TableNormal"/>
    <w:rsid w:val="001D5F30"/>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D5F30"/>
    <w:pPr>
      <w:numPr>
        <w:numId w:val="25"/>
      </w:numPr>
      <w:spacing w:line="260" w:lineRule="exact"/>
      <w:ind w:left="1080"/>
    </w:pPr>
  </w:style>
  <w:style w:type="paragraph" w:customStyle="1" w:styleId="BulletedList4">
    <w:name w:val="Bulleted List 4"/>
    <w:aliases w:val="bl4"/>
    <w:basedOn w:val="ListBullet"/>
    <w:rsid w:val="001D5F30"/>
    <w:pPr>
      <w:numPr>
        <w:numId w:val="26"/>
      </w:numPr>
      <w:ind w:left="1440"/>
    </w:pPr>
  </w:style>
  <w:style w:type="paragraph" w:customStyle="1" w:styleId="BulletedList5">
    <w:name w:val="Bulleted List 5"/>
    <w:aliases w:val="bl5"/>
    <w:basedOn w:val="ListBullet"/>
    <w:rsid w:val="001D5F30"/>
    <w:pPr>
      <w:numPr>
        <w:numId w:val="27"/>
      </w:numPr>
      <w:ind w:left="1800"/>
    </w:pPr>
  </w:style>
  <w:style w:type="character" w:customStyle="1" w:styleId="FooterItalic">
    <w:name w:val="Footer Italic"/>
    <w:aliases w:val="fi"/>
    <w:rsid w:val="001D5F30"/>
    <w:rPr>
      <w:rFonts w:ascii="PMingLiU" w:hAnsi="PMingLiU"/>
      <w:i/>
      <w:sz w:val="16"/>
      <w:szCs w:val="16"/>
    </w:rPr>
  </w:style>
  <w:style w:type="character" w:customStyle="1" w:styleId="FooterSmall">
    <w:name w:val="Footer Small"/>
    <w:aliases w:val="fs"/>
    <w:rsid w:val="001D5F30"/>
    <w:rPr>
      <w:rFonts w:ascii="PMingLiU" w:hAnsi="PMingLiU"/>
      <w:sz w:val="17"/>
      <w:szCs w:val="16"/>
    </w:rPr>
  </w:style>
  <w:style w:type="paragraph" w:customStyle="1" w:styleId="GenericEntry">
    <w:name w:val="Generic Entry"/>
    <w:aliases w:val="ge"/>
    <w:basedOn w:val="Normal"/>
    <w:next w:val="Normal"/>
    <w:rsid w:val="001D5F30"/>
    <w:pPr>
      <w:spacing w:after="240" w:line="260" w:lineRule="exact"/>
      <w:ind w:left="720" w:hanging="720"/>
    </w:pPr>
  </w:style>
  <w:style w:type="table" w:customStyle="1" w:styleId="IndentedPacketFieldBits">
    <w:name w:val="Indented Packet Field Bits"/>
    <w:aliases w:val="pfbi"/>
    <w:basedOn w:val="TableNormal"/>
    <w:rsid w:val="001D5F3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D5F30"/>
    <w:pPr>
      <w:numPr>
        <w:numId w:val="28"/>
      </w:numPr>
      <w:spacing w:line="260" w:lineRule="exact"/>
      <w:ind w:left="1080"/>
    </w:pPr>
  </w:style>
  <w:style w:type="paragraph" w:customStyle="1" w:styleId="NumberedList4">
    <w:name w:val="Numbered List 4"/>
    <w:aliases w:val="nl4"/>
    <w:basedOn w:val="ListNumber"/>
    <w:rsid w:val="001D5F30"/>
    <w:pPr>
      <w:numPr>
        <w:numId w:val="29"/>
      </w:numPr>
      <w:tabs>
        <w:tab w:val="left" w:pos="1800"/>
      </w:tabs>
    </w:pPr>
  </w:style>
  <w:style w:type="paragraph" w:customStyle="1" w:styleId="NumberedList5">
    <w:name w:val="Numbered List 5"/>
    <w:aliases w:val="nl5"/>
    <w:basedOn w:val="ListNumber"/>
    <w:rsid w:val="001D5F30"/>
    <w:pPr>
      <w:numPr>
        <w:numId w:val="30"/>
      </w:numPr>
    </w:pPr>
  </w:style>
  <w:style w:type="table" w:customStyle="1" w:styleId="PacketFieldBitsTable">
    <w:name w:val="Packet Field Bits Table"/>
    <w:aliases w:val="pfbt"/>
    <w:basedOn w:val="TableNormal"/>
    <w:rsid w:val="001D5F3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D5F30"/>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D5F30"/>
    <w:rPr>
      <w:b/>
      <w:u w:val="single"/>
    </w:rPr>
  </w:style>
  <w:style w:type="paragraph" w:customStyle="1" w:styleId="AlertLabelinList3">
    <w:name w:val="Alert Label in List 3"/>
    <w:aliases w:val="al3"/>
    <w:basedOn w:val="AlertLabel"/>
    <w:rsid w:val="001D5F30"/>
    <w:pPr>
      <w:framePr w:wrap="notBeside"/>
      <w:ind w:left="1080"/>
    </w:pPr>
  </w:style>
  <w:style w:type="paragraph" w:customStyle="1" w:styleId="AlertTextinList3">
    <w:name w:val="Alert Text in List 3"/>
    <w:aliases w:val="at3"/>
    <w:basedOn w:val="AlertText"/>
    <w:rsid w:val="001D5F30"/>
    <w:pPr>
      <w:ind w:left="1440"/>
    </w:pPr>
  </w:style>
  <w:style w:type="character" w:styleId="PageNumber">
    <w:name w:val="page number"/>
    <w:basedOn w:val="DefaultParagraphFont"/>
    <w:rsid w:val="001D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421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p/?LinkID=232986" TargetMode="External"/><Relationship Id="rId18" Type="http://schemas.openxmlformats.org/officeDocument/2006/relationships/hyperlink" Target="http://go.microsoft.com/fwlink/p/?LinkId=232991" TargetMode="External"/><Relationship Id="rId26" Type="http://schemas.openxmlformats.org/officeDocument/2006/relationships/hyperlink" Target="http://go.microsoft.com/fwlink/?LinkID=179635" TargetMode="External"/><Relationship Id="rId3" Type="http://schemas.openxmlformats.org/officeDocument/2006/relationships/customXml" Target="../customXml/item3.xml"/><Relationship Id="rId21" Type="http://schemas.openxmlformats.org/officeDocument/2006/relationships/hyperlink" Target="http://go.microsoft.com/fwlink/?LinkID=11777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go.microsoft.com/fwlink/p/?LinkId=232990" TargetMode="External"/><Relationship Id="rId25" Type="http://schemas.openxmlformats.org/officeDocument/2006/relationships/hyperlink" Target="http://go.microsoft.com/fwlink/?LinkId=20994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o.microsoft.com/fwlink/p/?LinkId=232988" TargetMode="External"/><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46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go.microsoft.com/fwlink/?LinkId=20994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go.microsoft.com/fwlink/p/?LinkID=217065" TargetMode="External"/><Relationship Id="rId23" Type="http://schemas.openxmlformats.org/officeDocument/2006/relationships/hyperlink" Target="http://go.microsoft.com/fwlink/?LinkID=165412" TargetMode="External"/><Relationship Id="rId28" Type="http://schemas.openxmlformats.org/officeDocument/2006/relationships/hyperlink" Target="http://go.microsoft.com/fwlink/?LinkId=246383" TargetMode="External"/><Relationship Id="rId10" Type="http://schemas.openxmlformats.org/officeDocument/2006/relationships/endnotes" Target="endnotes.xml"/><Relationship Id="rId19" Type="http://schemas.openxmlformats.org/officeDocument/2006/relationships/hyperlink" Target="http://go.microsoft.com/fwlink/?LinkId=211463" TargetMode="Externa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p/?LinkID=219431" TargetMode="External"/><Relationship Id="rId22" Type="http://schemas.openxmlformats.org/officeDocument/2006/relationships/hyperlink" Target="http://go.microsoft.com/fwlink/?LinkID=165410" TargetMode="External"/><Relationship Id="rId27" Type="http://schemas.openxmlformats.org/officeDocument/2006/relationships/hyperlink" Target="http://go.microsoft.com/fwlink/?LinkId=246391" TargetMode="External"/><Relationship Id="rId30" Type="http://schemas.openxmlformats.org/officeDocument/2006/relationships/image" Target="media/image1.gi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E4BF88D9CDEDD3488E650754754249C0" ma:contentTypeVersion="0" ma:contentTypeDescription="Create a new document." ma:contentTypeScope="" ma:versionID="d9434558f3a20b3efd74e3ce486d7673">
  <xsd:schema xmlns:xsd="http://www.w3.org/2001/XMLSchema" xmlns:xs="http://www.w3.org/2001/XMLSchema" xmlns:p="http://schemas.microsoft.com/office/2006/metadata/properties" targetNamespace="http://schemas.microsoft.com/office/2006/metadata/properties" ma:root="true" ma:fieldsID="17be691feb24ea7b5899e76179825b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517B4098-6CC8-46E7-B8DB-7B7F444D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E7644-357B-4570-85CB-8EA4CC8D49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F9C41-23B8-4781-A1DD-DB5369E4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2014-11-04T23:38:00Z</dcterms:created>
  <dcterms:modified xsi:type="dcterms:W3CDTF">2016-09-16T15:22:00Z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0x010100E4BF88D9CDEDD3488E650754754249C0</vt:lpwstr>
  </property>
</Properties>
</file>